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98709B">
        <w:rPr>
          <w:rFonts w:asciiTheme="majorHAnsi" w:hAnsiTheme="majorHAnsi" w:cs="Tahoma"/>
          <w:b/>
          <w:sz w:val="40"/>
          <w:szCs w:val="40"/>
        </w:rPr>
        <w:t>ID</w:t>
      </w:r>
      <w:r w:rsidR="00BE2F17" w:rsidRPr="0098709B">
        <w:rPr>
          <w:rFonts w:asciiTheme="majorHAnsi" w:hAnsiTheme="majorHAnsi" w:cs="Tahoma"/>
          <w:b/>
          <w:sz w:val="40"/>
          <w:szCs w:val="40"/>
        </w:rPr>
        <w:t xml:space="preserve"> </w:t>
      </w:r>
      <w:r w:rsidR="00796D75">
        <w:rPr>
          <w:rFonts w:asciiTheme="majorHAnsi" w:hAnsiTheme="majorHAnsi" w:cs="Tahoma"/>
          <w:b/>
          <w:sz w:val="40"/>
          <w:szCs w:val="40"/>
        </w:rPr>
        <w:t>16PRO008</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r w:rsidR="005838E9" w:rsidRPr="006B2373">
        <w:rPr>
          <w:rFonts w:ascii="Cambria" w:hAnsi="Cambria" w:cs="Tahoma"/>
          <w:sz w:val="40"/>
        </w:rPr>
        <w:t xml:space="preserve">LA STIPULA </w:t>
      </w:r>
      <w:proofErr w:type="spellStart"/>
      <w:r w:rsidR="005838E9" w:rsidRPr="006B2373">
        <w:rPr>
          <w:rFonts w:ascii="Cambria" w:hAnsi="Cambria" w:cs="Tahoma"/>
          <w:sz w:val="40"/>
        </w:rPr>
        <w:t>DI</w:t>
      </w:r>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99575A">
        <w:rPr>
          <w:rFonts w:asciiTheme="majorHAnsi" w:hAnsiTheme="majorHAnsi" w:cs="Tahoma"/>
          <w:sz w:val="40"/>
          <w:szCs w:val="40"/>
        </w:rPr>
        <w:t xml:space="preserve">PROTESI </w:t>
      </w:r>
      <w:r w:rsidR="00796D75">
        <w:rPr>
          <w:rFonts w:asciiTheme="majorHAnsi" w:hAnsiTheme="majorHAnsi" w:cs="Tahoma"/>
          <w:sz w:val="40"/>
          <w:szCs w:val="40"/>
        </w:rPr>
        <w:t>UROGENITALI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475763" w:rsidRPr="00E877AE" w:rsidRDefault="00475763" w:rsidP="005D5727">
      <w:pPr>
        <w:contextualSpacing/>
        <w:jc w:val="both"/>
        <w:rPr>
          <w:rFonts w:asciiTheme="majorHAnsi" w:hAnsiTheme="majorHAnsi"/>
          <w:b/>
          <w:sz w:val="44"/>
          <w:szCs w:val="44"/>
        </w:rPr>
      </w:pPr>
    </w:p>
    <w:p w:rsidR="00E877AE" w:rsidRPr="00E877AE" w:rsidRDefault="00E877AE" w:rsidP="005D5727">
      <w:pPr>
        <w:contextualSpacing/>
        <w:jc w:val="both"/>
        <w:rPr>
          <w:rFonts w:asciiTheme="majorHAnsi" w:hAnsiTheme="majorHAnsi" w:cs="Tahoma"/>
          <w:b/>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2 Procedure di trasmissione dell’offerta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98709B">
        <w:rPr>
          <w:rFonts w:ascii="Cambria" w:hAnsi="Cambria" w:cs="Tahoma"/>
          <w:sz w:val="22"/>
          <w:szCs w:val="22"/>
        </w:rPr>
        <w:t xml:space="preserve">L’Ente per la gestione accentrata dei servizi condivisi, di seguito denominato EGAS, ha indetto gara a procedura aperta, </w:t>
      </w:r>
      <w:r w:rsidR="005838E9" w:rsidRPr="0098709B">
        <w:rPr>
          <w:rFonts w:asciiTheme="majorHAnsi" w:hAnsiTheme="majorHAnsi" w:cs="Tahoma"/>
          <w:sz w:val="22"/>
          <w:szCs w:val="22"/>
        </w:rPr>
        <w:t xml:space="preserve">(art. 60 del D. </w:t>
      </w:r>
      <w:proofErr w:type="spellStart"/>
      <w:r w:rsidR="005838E9" w:rsidRPr="0098709B">
        <w:rPr>
          <w:rFonts w:asciiTheme="majorHAnsi" w:hAnsiTheme="majorHAnsi" w:cs="Tahoma"/>
          <w:sz w:val="22"/>
          <w:szCs w:val="22"/>
        </w:rPr>
        <w:t>Lgs</w:t>
      </w:r>
      <w:proofErr w:type="spellEnd"/>
      <w:r w:rsidR="005838E9" w:rsidRPr="0098709B">
        <w:rPr>
          <w:rFonts w:asciiTheme="majorHAnsi" w:hAnsiTheme="majorHAnsi" w:cs="Tahoma"/>
          <w:sz w:val="22"/>
          <w:szCs w:val="22"/>
        </w:rPr>
        <w:t xml:space="preserve">. n. 50/2016), </w:t>
      </w:r>
      <w:r w:rsidRPr="0098709B">
        <w:rPr>
          <w:rFonts w:ascii="Cambria" w:hAnsi="Cambria" w:cs="Tahoma"/>
          <w:sz w:val="22"/>
          <w:szCs w:val="22"/>
        </w:rPr>
        <w:t xml:space="preserve">per la stipula di una </w:t>
      </w:r>
      <w:r w:rsidRPr="0098709B">
        <w:rPr>
          <w:rFonts w:ascii="Cambria" w:hAnsi="Cambria" w:cs="Tahoma"/>
          <w:b/>
          <w:sz w:val="22"/>
          <w:szCs w:val="22"/>
          <w:u w:val="single"/>
        </w:rPr>
        <w:t>Convenzione</w:t>
      </w:r>
      <w:r w:rsidRPr="0098709B">
        <w:rPr>
          <w:rFonts w:ascii="Cambria" w:hAnsi="Cambria" w:cs="Tahoma"/>
          <w:sz w:val="22"/>
          <w:szCs w:val="22"/>
        </w:rPr>
        <w:t xml:space="preserve"> per l’affidamento della fornitura di </w:t>
      </w:r>
      <w:r w:rsidR="0099575A">
        <w:rPr>
          <w:rFonts w:ascii="Cambria" w:hAnsi="Cambria" w:cs="Tahoma"/>
          <w:sz w:val="22"/>
          <w:szCs w:val="22"/>
        </w:rPr>
        <w:t xml:space="preserve">PROTESI </w:t>
      </w:r>
      <w:r w:rsidR="00796D75">
        <w:rPr>
          <w:rFonts w:ascii="Cambria" w:hAnsi="Cambria" w:cs="Tahoma"/>
          <w:sz w:val="22"/>
          <w:szCs w:val="22"/>
        </w:rPr>
        <w:t>UROGENITALI</w:t>
      </w:r>
      <w:r w:rsidR="00BE2F17" w:rsidRPr="0098709B">
        <w:rPr>
          <w:rFonts w:ascii="Cambria" w:hAnsi="Cambria" w:cs="Tahoma"/>
          <w:sz w:val="22"/>
          <w:szCs w:val="22"/>
        </w:rPr>
        <w:t xml:space="preserve"> (ID </w:t>
      </w:r>
      <w:r w:rsidR="00796D75">
        <w:rPr>
          <w:rFonts w:ascii="Cambria" w:hAnsi="Cambria" w:cs="Tahoma"/>
          <w:sz w:val="22"/>
          <w:szCs w:val="22"/>
        </w:rPr>
        <w:t>16PRO008</w:t>
      </w:r>
      <w:r w:rsidR="005838E9" w:rsidRPr="0098709B">
        <w:rPr>
          <w:rFonts w:ascii="Cambria" w:hAnsi="Cambria" w:cs="Tahoma"/>
          <w:sz w:val="22"/>
          <w:szCs w:val="22"/>
        </w:rPr>
        <w:t>)</w:t>
      </w:r>
      <w:r w:rsidRPr="0098709B">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98709B">
        <w:rPr>
          <w:rFonts w:ascii="Cambria" w:hAnsi="Cambria" w:cs="Tahoma"/>
          <w:sz w:val="22"/>
          <w:szCs w:val="22"/>
        </w:rPr>
        <w:t>S.S.R.</w:t>
      </w:r>
      <w:proofErr w:type="spellEnd"/>
      <w:r w:rsidRPr="0098709B">
        <w:rPr>
          <w:rFonts w:ascii="Cambria" w:hAnsi="Cambria" w:cs="Tahoma"/>
          <w:sz w:val="22"/>
          <w:szCs w:val="22"/>
        </w:rPr>
        <w:t xml:space="preserve"> interessati potranno aderire alla Convenzione</w:t>
      </w:r>
      <w:r w:rsidRPr="006C410A">
        <w:rPr>
          <w:rFonts w:ascii="Cambria" w:hAnsi="Cambria" w:cs="Tahoma"/>
          <w:sz w:val="22"/>
          <w:szCs w:val="22"/>
        </w:rPr>
        <w:t xml:space="preserv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w:t>
      </w:r>
      <w:r w:rsidR="0031386F">
        <w:rPr>
          <w:rFonts w:asciiTheme="majorHAnsi" w:hAnsiTheme="majorHAnsi" w:cs="Tahoma"/>
          <w:sz w:val="22"/>
          <w:szCs w:val="22"/>
        </w:rPr>
        <w:t xml:space="preserve"> </w:t>
      </w:r>
      <w:r w:rsidR="005F2C3A" w:rsidRPr="005D5727">
        <w:rPr>
          <w:rFonts w:asciiTheme="majorHAnsi" w:hAnsiTheme="majorHAnsi" w:cs="Tahoma"/>
          <w:sz w:val="22"/>
          <w:szCs w:val="22"/>
        </w:rPr>
        <w: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98709B"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w:t>
      </w:r>
      <w:r w:rsidRPr="0098709B">
        <w:rPr>
          <w:rFonts w:asciiTheme="majorHAnsi" w:hAnsiTheme="majorHAnsi" w:cs="Tahoma"/>
          <w:sz w:val="22"/>
          <w:szCs w:val="22"/>
        </w:rPr>
        <w:t>recapiti del mittente</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98709B">
        <w:rPr>
          <w:rFonts w:asciiTheme="majorHAnsi" w:hAnsiTheme="majorHAnsi" w:cs="Tahoma"/>
          <w:sz w:val="22"/>
          <w:szCs w:val="22"/>
        </w:rPr>
        <w:t>l’oggetto della gara</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r w:rsidR="00C537E1" w:rsidRPr="0098709B">
        <w:rPr>
          <w:rFonts w:asciiTheme="majorHAnsi" w:hAnsiTheme="majorHAnsi" w:cs="Tahoma"/>
          <w:sz w:val="22"/>
          <w:szCs w:val="22"/>
        </w:rPr>
        <w:t xml:space="preserve">GARA A PROCEDURA APERTA AI SENSI DELL’ART 60 DEL D. LGS. N. 50/2016 PER </w:t>
      </w:r>
      <w:r w:rsidR="00192727" w:rsidRPr="0098709B">
        <w:rPr>
          <w:rFonts w:asciiTheme="majorHAnsi" w:hAnsiTheme="majorHAnsi" w:cs="Tahoma"/>
          <w:sz w:val="22"/>
          <w:szCs w:val="22"/>
        </w:rPr>
        <w:t xml:space="preserve">LA STIPULA </w:t>
      </w:r>
      <w:proofErr w:type="spellStart"/>
      <w:r w:rsidR="00192727" w:rsidRPr="0098709B">
        <w:rPr>
          <w:rFonts w:asciiTheme="majorHAnsi" w:hAnsiTheme="majorHAnsi" w:cs="Tahoma"/>
          <w:sz w:val="22"/>
          <w:szCs w:val="22"/>
        </w:rPr>
        <w:t>DI</w:t>
      </w:r>
      <w:proofErr w:type="spellEnd"/>
      <w:r w:rsidR="00192727" w:rsidRPr="0098709B">
        <w:rPr>
          <w:rFonts w:asciiTheme="majorHAnsi" w:hAnsiTheme="majorHAnsi" w:cs="Tahoma"/>
          <w:sz w:val="22"/>
          <w:szCs w:val="22"/>
        </w:rPr>
        <w:t xml:space="preserve"> UNA CONVENZIONE PER </w:t>
      </w:r>
      <w:r w:rsidR="00C537E1" w:rsidRPr="0098709B">
        <w:rPr>
          <w:rFonts w:asciiTheme="majorHAnsi" w:hAnsiTheme="majorHAnsi" w:cs="Tahoma"/>
          <w:sz w:val="22"/>
          <w:szCs w:val="22"/>
        </w:rPr>
        <w:t xml:space="preserve">L’AFFIDAMENTO DELLA FORNITURA </w:t>
      </w:r>
      <w:proofErr w:type="spellStart"/>
      <w:r w:rsidR="00C537E1" w:rsidRPr="0098709B">
        <w:rPr>
          <w:rFonts w:asciiTheme="majorHAnsi" w:hAnsiTheme="majorHAnsi" w:cs="Tahoma"/>
          <w:sz w:val="22"/>
          <w:szCs w:val="22"/>
        </w:rPr>
        <w:t>DI</w:t>
      </w:r>
      <w:proofErr w:type="spellEnd"/>
      <w:r w:rsidR="00BE2F17" w:rsidRPr="0098709B">
        <w:rPr>
          <w:rFonts w:asciiTheme="majorHAnsi" w:hAnsiTheme="majorHAnsi" w:cs="Tahoma"/>
          <w:sz w:val="22"/>
          <w:szCs w:val="22"/>
        </w:rPr>
        <w:t xml:space="preserve"> </w:t>
      </w:r>
      <w:r w:rsidR="0099575A">
        <w:rPr>
          <w:rFonts w:asciiTheme="majorHAnsi" w:hAnsiTheme="majorHAnsi" w:cs="Tahoma"/>
          <w:sz w:val="22"/>
          <w:szCs w:val="22"/>
        </w:rPr>
        <w:t xml:space="preserve">PROTESI </w:t>
      </w:r>
      <w:r w:rsidR="00796D75">
        <w:rPr>
          <w:rFonts w:asciiTheme="majorHAnsi" w:hAnsiTheme="majorHAnsi" w:cs="Tahoma"/>
          <w:sz w:val="22"/>
          <w:szCs w:val="22"/>
        </w:rPr>
        <w:t>UROGENITALI</w:t>
      </w:r>
      <w:r w:rsidR="00BE2F17" w:rsidRPr="0098709B">
        <w:rPr>
          <w:rFonts w:asciiTheme="majorHAnsi" w:hAnsiTheme="majorHAnsi"/>
          <w:sz w:val="22"/>
          <w:szCs w:val="22"/>
        </w:rPr>
        <w:t xml:space="preserve">, ID </w:t>
      </w:r>
      <w:r w:rsidR="00796D75">
        <w:rPr>
          <w:rFonts w:asciiTheme="majorHAnsi" w:hAnsiTheme="majorHAnsi"/>
          <w:sz w:val="22"/>
          <w:szCs w:val="22"/>
        </w:rPr>
        <w:t>16PRO008</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D559C5">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624086" w:rsidP="005D572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005C0DB7"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005C0DB7"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E877AE">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C538A3"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1704A1" w:rsidRPr="00C538A3"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dal lunedì al giovedì: 08.30 -16.00</w:t>
      </w:r>
    </w:p>
    <w:p w:rsidR="001704A1"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venerdì: 8.30 – 13.00</w:t>
      </w:r>
    </w:p>
    <w:p w:rsidR="001704A1" w:rsidRPr="00C538A3" w:rsidRDefault="001704A1" w:rsidP="001704A1">
      <w:pPr>
        <w:contextualSpacing/>
        <w:jc w:val="both"/>
        <w:rPr>
          <w:rFonts w:asciiTheme="majorHAnsi" w:hAnsiTheme="majorHAnsi" w:cs="Tahoma"/>
          <w:sz w:val="22"/>
          <w:szCs w:val="22"/>
        </w:rPr>
      </w:pPr>
    </w:p>
    <w:p w:rsidR="002753BA" w:rsidRDefault="002753BA" w:rsidP="002753BA">
      <w:pPr>
        <w:ind w:right="-1"/>
        <w:jc w:val="both"/>
        <w:rPr>
          <w:rFonts w:ascii="Cambria" w:hAnsi="Cambria" w:cs="Tahoma"/>
          <w:sz w:val="22"/>
          <w:szCs w:val="22"/>
        </w:rPr>
      </w:pPr>
      <w:r>
        <w:rPr>
          <w:rFonts w:ascii="Cambria" w:hAnsi="Cambria" w:cs="Tahoma"/>
          <w:b/>
          <w:sz w:val="22"/>
          <w:szCs w:val="22"/>
        </w:rPr>
        <w:t xml:space="preserve">All’indirizzo sopra riportato andrà inviata esclusivamente l’offerta di gara contenente le buste </w:t>
      </w:r>
      <w:proofErr w:type="spellStart"/>
      <w:r>
        <w:rPr>
          <w:rFonts w:ascii="Cambria" w:hAnsi="Cambria" w:cs="Tahoma"/>
          <w:b/>
          <w:sz w:val="22"/>
          <w:szCs w:val="22"/>
        </w:rPr>
        <w:t>nn</w:t>
      </w:r>
      <w:proofErr w:type="spellEnd"/>
      <w:r>
        <w:rPr>
          <w:rFonts w:ascii="Cambria" w:hAnsi="Cambria" w:cs="Tahoma"/>
          <w:b/>
          <w:sz w:val="22"/>
          <w:szCs w:val="22"/>
        </w:rPr>
        <w:t>.1, 2 e 3</w:t>
      </w:r>
      <w:r>
        <w:rPr>
          <w:rFonts w:ascii="Cambria" w:hAnsi="Cambria" w:cs="Tahoma"/>
          <w:sz w:val="22"/>
          <w:szCs w:val="22"/>
        </w:rPr>
        <w:t xml:space="preserve"> e non la campionatura, che dovrà essere inviata separatamente e ad un indirizzo diverso.</w:t>
      </w:r>
    </w:p>
    <w:p w:rsidR="002753BA" w:rsidRDefault="002753BA" w:rsidP="002753BA">
      <w:pPr>
        <w:ind w:right="-1"/>
        <w:jc w:val="both"/>
        <w:rPr>
          <w:rFonts w:ascii="Cambria" w:hAnsi="Cambria" w:cs="Tahoma"/>
          <w:sz w:val="22"/>
          <w:szCs w:val="22"/>
          <w:u w:val="single"/>
        </w:rPr>
      </w:pPr>
      <w:r>
        <w:rPr>
          <w:rFonts w:ascii="Cambria" w:hAnsi="Cambria" w:cs="Tahoma"/>
          <w:sz w:val="22"/>
          <w:szCs w:val="22"/>
          <w:u w:val="single"/>
        </w:rPr>
        <w:t xml:space="preserve">Non verrà accettata alcuna campionatura consegnata presso l’Ente per la gestione accentrata dei servizi condivisi (EGAS) in Via </w:t>
      </w:r>
      <w:proofErr w:type="spellStart"/>
      <w:r>
        <w:rPr>
          <w:rFonts w:ascii="Cambria" w:hAnsi="Cambria" w:cs="Tahoma"/>
          <w:sz w:val="22"/>
          <w:szCs w:val="22"/>
          <w:u w:val="single"/>
        </w:rPr>
        <w:t>Pozzuolo</w:t>
      </w:r>
      <w:proofErr w:type="spellEnd"/>
      <w:r>
        <w:rPr>
          <w:rFonts w:ascii="Cambria" w:hAnsi="Cambria" w:cs="Tahoma"/>
          <w:sz w:val="22"/>
          <w:szCs w:val="22"/>
          <w:u w:val="single"/>
        </w:rPr>
        <w:t xml:space="preserve"> n. 330 - 33100 UDINE.</w:t>
      </w:r>
    </w:p>
    <w:p w:rsidR="002753BA" w:rsidRDefault="002753BA" w:rsidP="002753BA">
      <w:pPr>
        <w:jc w:val="both"/>
        <w:rPr>
          <w:rFonts w:ascii="Cambria" w:hAnsi="Cambria" w:cs="Tahoma"/>
          <w:sz w:val="22"/>
          <w:szCs w:val="22"/>
        </w:rPr>
      </w:pPr>
      <w:r>
        <w:rPr>
          <w:rFonts w:ascii="Cambria" w:hAnsi="Cambria" w:cs="Tahoma"/>
          <w:sz w:val="22"/>
        </w:rPr>
        <w:t>Per le modalità di invio della campionatura, che dovrà essere inviata sempre entro il termine indicato nel bando di gara, si veda il Capitolato speciale.</w:t>
      </w:r>
    </w:p>
    <w:p w:rsidR="002753BA" w:rsidRDefault="002753BA" w:rsidP="002753BA">
      <w:pPr>
        <w:jc w:val="both"/>
        <w:rPr>
          <w:rFonts w:ascii="Cambria" w:hAnsi="Cambria" w:cs="Tahoma"/>
          <w:sz w:val="22"/>
          <w:szCs w:val="22"/>
        </w:rPr>
      </w:pPr>
    </w:p>
    <w:p w:rsidR="002753BA" w:rsidRDefault="002753BA" w:rsidP="002753BA">
      <w:pPr>
        <w:jc w:val="both"/>
        <w:rPr>
          <w:rFonts w:ascii="Cambria" w:hAnsi="Cambria" w:cs="Tahoma"/>
          <w:sz w:val="22"/>
          <w:szCs w:val="22"/>
        </w:rPr>
      </w:pPr>
      <w:r>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93290D">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w:t>
      </w:r>
      <w:r w:rsidR="00BE5118">
        <w:rPr>
          <w:rFonts w:asciiTheme="majorHAnsi" w:hAnsiTheme="majorHAnsi" w:cs="Tahoma"/>
          <w:sz w:val="22"/>
          <w:szCs w:val="22"/>
        </w:rPr>
        <w:t xml:space="preserve">Nazionale Anticorruzione </w:t>
      </w:r>
      <w:r w:rsidRPr="005D5727">
        <w:rPr>
          <w:rFonts w:asciiTheme="majorHAnsi" w:hAnsiTheme="majorHAnsi" w:cs="Tahoma"/>
          <w:sz w:val="22"/>
          <w:szCs w:val="22"/>
        </w:rPr>
        <w:t xml:space="preserve">(a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w:t>
      </w:r>
      <w:r w:rsidR="00FA758F">
        <w:rPr>
          <w:rFonts w:asciiTheme="majorHAnsi" w:hAnsiTheme="majorHAnsi" w:cs="Tahoma"/>
          <w:sz w:val="22"/>
          <w:szCs w:val="22"/>
        </w:rPr>
        <w:t>310 000103533637 intestato all’</w:t>
      </w:r>
      <w:r w:rsidRPr="005D5727">
        <w:rPr>
          <w:rFonts w:asciiTheme="majorHAnsi" w:hAnsiTheme="majorHAnsi" w:cs="Tahoma"/>
          <w:sz w:val="22"/>
          <w:szCs w:val="22"/>
        </w:rPr>
        <w:t>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D559C5">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944305" w:rsidRPr="00215829" w:rsidRDefault="008C1D44" w:rsidP="00944305">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215829">
        <w:rPr>
          <w:rFonts w:ascii="Cambria" w:hAnsi="Cambria" w:cs="Tahoma"/>
          <w:sz w:val="22"/>
          <w:szCs w:val="22"/>
        </w:rPr>
        <w:t xml:space="preserve">formato cartaceo. Se disponibile, si chiede, inoltre, di inserire nel </w:t>
      </w:r>
      <w:proofErr w:type="spellStart"/>
      <w:r w:rsidRPr="00215829">
        <w:rPr>
          <w:rFonts w:ascii="Cambria" w:hAnsi="Cambria" w:cs="Tahoma"/>
          <w:sz w:val="22"/>
          <w:szCs w:val="22"/>
        </w:rPr>
        <w:t>CD</w:t>
      </w:r>
      <w:proofErr w:type="spellEnd"/>
      <w:r w:rsidRPr="00215829">
        <w:rPr>
          <w:rFonts w:ascii="Cambria" w:hAnsi="Cambria" w:cs="Tahoma"/>
          <w:sz w:val="22"/>
          <w:szCs w:val="22"/>
        </w:rPr>
        <w:t xml:space="preserve"> copia del listino vigente. Il listino rimarrà fisso ed invariabile per tutta la durata contrattuale.</w:t>
      </w:r>
    </w:p>
    <w:p w:rsidR="00944305" w:rsidRPr="00215829" w:rsidRDefault="00944305" w:rsidP="00944305">
      <w:pPr>
        <w:jc w:val="both"/>
        <w:rPr>
          <w:rFonts w:asciiTheme="majorHAnsi" w:eastAsiaTheme="minorHAnsi" w:hAnsiTheme="majorHAnsi"/>
          <w:sz w:val="22"/>
          <w:szCs w:val="22"/>
        </w:rPr>
      </w:pPr>
      <w:r w:rsidRPr="00215829">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215829">
        <w:rPr>
          <w:rFonts w:asciiTheme="majorHAnsi" w:eastAsiaTheme="minorHAnsi" w:hAnsiTheme="majorHAnsi"/>
          <w:sz w:val="22"/>
          <w:szCs w:val="22"/>
        </w:rPr>
        <w:t>L</w:t>
      </w:r>
      <w:r w:rsidR="001E6BB0" w:rsidRPr="00215829">
        <w:rPr>
          <w:rFonts w:asciiTheme="majorHAnsi" w:eastAsiaTheme="minorHAnsi" w:hAnsiTheme="majorHAnsi"/>
          <w:sz w:val="22"/>
          <w:szCs w:val="22"/>
        </w:rPr>
        <w:t>gs</w:t>
      </w:r>
      <w:proofErr w:type="spellEnd"/>
      <w:r w:rsidR="001E6BB0" w:rsidRPr="00215829">
        <w:rPr>
          <w:rFonts w:asciiTheme="majorHAnsi" w:eastAsiaTheme="minorHAnsi" w:hAnsiTheme="majorHAnsi"/>
          <w:sz w:val="22"/>
          <w:szCs w:val="22"/>
        </w:rPr>
        <w:t>. n. 50/2016,</w:t>
      </w:r>
      <w:r w:rsidRPr="00215829">
        <w:rPr>
          <w:rFonts w:asciiTheme="majorHAnsi" w:eastAsiaTheme="minorHAnsi" w:hAnsiTheme="majorHAnsi"/>
          <w:sz w:val="22"/>
          <w:szCs w:val="22"/>
        </w:rPr>
        <w:t xml:space="preserve">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215829">
        <w:rPr>
          <w:rFonts w:asciiTheme="majorHAnsi" w:eastAsiaTheme="minorHAnsi" w:hAnsiTheme="majorHAnsi"/>
          <w:sz w:val="22"/>
          <w:szCs w:val="22"/>
        </w:rPr>
        <w:t>D.</w:t>
      </w:r>
      <w:r w:rsidR="001E6BB0" w:rsidRPr="00215829">
        <w:rPr>
          <w:rFonts w:asciiTheme="majorHAnsi" w:eastAsiaTheme="minorHAnsi" w:hAnsiTheme="majorHAnsi"/>
          <w:sz w:val="22"/>
          <w:szCs w:val="22"/>
        </w:rPr>
        <w:t>L</w:t>
      </w:r>
      <w:r w:rsidRPr="00215829">
        <w:rPr>
          <w:rFonts w:asciiTheme="majorHAnsi" w:eastAsiaTheme="minorHAnsi" w:hAnsiTheme="majorHAnsi"/>
          <w:sz w:val="22"/>
          <w:szCs w:val="22"/>
        </w:rPr>
        <w:t>gs</w:t>
      </w:r>
      <w:proofErr w:type="spellEnd"/>
      <w:r w:rsidRPr="00215829">
        <w:rPr>
          <w:rFonts w:asciiTheme="majorHAnsi" w:eastAsiaTheme="minorHAnsi" w:hAnsiTheme="majorHAnsi"/>
          <w:sz w:val="22"/>
          <w:szCs w:val="22"/>
        </w:rPr>
        <w:t xml:space="preserve"> 50/2016 </w:t>
      </w:r>
      <w:r w:rsidR="001E6BB0" w:rsidRPr="00215829">
        <w:rPr>
          <w:rFonts w:asciiTheme="majorHAnsi" w:eastAsiaTheme="minorHAnsi" w:hAnsiTheme="majorHAnsi"/>
          <w:sz w:val="22"/>
          <w:szCs w:val="22"/>
        </w:rPr>
        <w:t>comporterà</w:t>
      </w:r>
      <w:r w:rsidRPr="00215829">
        <w:rPr>
          <w:rFonts w:asciiTheme="majorHAnsi" w:eastAsiaTheme="minorHAnsi" w:hAnsiTheme="majorHAnsi"/>
          <w:sz w:val="22"/>
          <w:szCs w:val="22"/>
        </w:rPr>
        <w:t xml:space="preserve"> l’esclusione dalla procedura. </w:t>
      </w:r>
    </w:p>
    <w:p w:rsidR="005C0DB7" w:rsidRPr="00944305" w:rsidRDefault="005C0DB7" w:rsidP="00944305">
      <w:pPr>
        <w:jc w:val="both"/>
        <w:rPr>
          <w:rFonts w:eastAsiaTheme="minorHAnsi"/>
          <w:sz w:val="24"/>
          <w:szCs w:val="24"/>
          <w:highlight w:val="yellow"/>
        </w:rPr>
      </w:pPr>
      <w:r w:rsidRPr="00215829">
        <w:rPr>
          <w:rFonts w:asciiTheme="majorHAnsi" w:hAnsiTheme="majorHAnsi" w:cs="Tahoma"/>
          <w:sz w:val="22"/>
          <w:szCs w:val="22"/>
        </w:rPr>
        <w:t>Nel caso specifico non si riscontrano interferenze per le quali</w:t>
      </w:r>
      <w:r w:rsidRPr="0098709B">
        <w:rPr>
          <w:rFonts w:asciiTheme="majorHAnsi" w:hAnsiTheme="majorHAnsi" w:cs="Tahoma"/>
          <w:sz w:val="22"/>
          <w:szCs w:val="22"/>
        </w:rPr>
        <w:t xml:space="preserve"> intraprendere misure di prevenzione e protezione atte ad e</w:t>
      </w:r>
      <w:r w:rsidR="008C1D44" w:rsidRPr="0098709B">
        <w:rPr>
          <w:rFonts w:asciiTheme="majorHAnsi" w:hAnsiTheme="majorHAnsi" w:cs="Tahoma"/>
          <w:sz w:val="22"/>
          <w:szCs w:val="22"/>
        </w:rPr>
        <w:t>liminare e/o ridurre i rischi, p</w:t>
      </w:r>
      <w:r w:rsidRPr="0098709B">
        <w:rPr>
          <w:rFonts w:asciiTheme="majorHAnsi" w:hAnsiTheme="majorHAnsi" w:cs="Tahoma"/>
          <w:sz w:val="22"/>
          <w:szCs w:val="22"/>
        </w:rPr>
        <w:t xml:space="preserve">ertanto il valore degli </w:t>
      </w:r>
      <w:r w:rsidRPr="0098709B">
        <w:rPr>
          <w:rFonts w:asciiTheme="majorHAnsi" w:hAnsiTheme="majorHAnsi" w:cs="Tahoma"/>
          <w:sz w:val="22"/>
          <w:szCs w:val="22"/>
          <w:u w:val="single"/>
        </w:rPr>
        <w:t>oneri della sicurezza da rischi interferenziali</w:t>
      </w:r>
      <w:r w:rsidRPr="0098709B">
        <w:rPr>
          <w:rFonts w:asciiTheme="majorHAnsi" w:hAnsiTheme="majorHAnsi" w:cs="Tahoma"/>
          <w:sz w:val="22"/>
          <w:szCs w:val="22"/>
        </w:rPr>
        <w:t xml:space="preserve"> è pari a € 0</w:t>
      </w:r>
      <w:r w:rsidR="00522B5E" w:rsidRPr="0098709B">
        <w:rPr>
          <w:rFonts w:asciiTheme="majorHAnsi" w:hAnsiTheme="majorHAnsi" w:cs="Tahoma"/>
          <w:sz w:val="22"/>
          <w:szCs w:val="22"/>
        </w:rPr>
        <w:t xml:space="preserve"> </w:t>
      </w:r>
      <w:r w:rsidRPr="0098709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8A4E19" w:rsidRDefault="008A4E19" w:rsidP="005D5727">
      <w:pPr>
        <w:contextualSpacing/>
        <w:jc w:val="both"/>
        <w:rPr>
          <w:rFonts w:asciiTheme="majorHAnsi" w:hAnsiTheme="majorHAnsi" w:cs="Tahoma"/>
          <w:sz w:val="22"/>
          <w:szCs w:val="22"/>
        </w:rPr>
      </w:pPr>
    </w:p>
    <w:p w:rsidR="007673C4" w:rsidRPr="005D5727" w:rsidRDefault="007673C4"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D53B84" w:rsidRPr="0098709B" w:rsidRDefault="00D53B84" w:rsidP="00D53B84">
      <w:pPr>
        <w:contextualSpacing/>
        <w:jc w:val="both"/>
        <w:rPr>
          <w:rFonts w:ascii="Cambria" w:hAnsi="Cambria" w:cs="Tahoma"/>
          <w:sz w:val="22"/>
          <w:szCs w:val="22"/>
        </w:rPr>
      </w:pPr>
      <w:r w:rsidRPr="00AF3A42">
        <w:rPr>
          <w:rFonts w:ascii="Cambria" w:hAnsi="Cambria" w:cs="Tahoma"/>
          <w:sz w:val="22"/>
          <w:szCs w:val="22"/>
        </w:rPr>
        <w:t xml:space="preserve">Le informazioni </w:t>
      </w:r>
      <w:r w:rsidRPr="0098709B">
        <w:rPr>
          <w:rFonts w:ascii="Cambria" w:hAnsi="Cambria" w:cs="Tahoma"/>
          <w:sz w:val="22"/>
          <w:szCs w:val="22"/>
        </w:rPr>
        <w:t xml:space="preserve">complementari relative alla presente gara possono essere richieste per iscritto a mezzo </w:t>
      </w:r>
      <w:r w:rsidRPr="0098709B">
        <w:rPr>
          <w:rFonts w:ascii="Cambria" w:hAnsi="Cambria" w:cs="Tahoma"/>
          <w:color w:val="000000"/>
          <w:sz w:val="22"/>
          <w:szCs w:val="22"/>
        </w:rPr>
        <w:t>PEC: egas.protgen@certsanita.fvg.it</w:t>
      </w:r>
      <w:r w:rsidRPr="0098709B">
        <w:rPr>
          <w:rFonts w:ascii="Cambria" w:hAnsi="Cambria" w:cs="Tahoma"/>
          <w:sz w:val="22"/>
          <w:szCs w:val="22"/>
        </w:rPr>
        <w:t xml:space="preserve"> o a mezzo fax: 0432/306241.</w:t>
      </w:r>
    </w:p>
    <w:p w:rsidR="00D53B84" w:rsidRPr="00AF3A42" w:rsidRDefault="00D53B84" w:rsidP="00D53B84">
      <w:pPr>
        <w:contextualSpacing/>
        <w:jc w:val="both"/>
        <w:rPr>
          <w:rFonts w:ascii="Cambria" w:hAnsi="Cambria" w:cs="Tahoma"/>
          <w:color w:val="000000"/>
          <w:sz w:val="22"/>
          <w:szCs w:val="22"/>
        </w:rPr>
      </w:pPr>
      <w:r w:rsidRPr="0098709B">
        <w:rPr>
          <w:rFonts w:ascii="Cambria" w:hAnsi="Cambria" w:cs="Tahoma"/>
          <w:color w:val="000000"/>
          <w:sz w:val="22"/>
          <w:szCs w:val="22"/>
        </w:rPr>
        <w:t xml:space="preserve">Ulteriori delucidazioni possono essere richieste all’indirizzo e-mail </w:t>
      </w:r>
      <w:hyperlink r:id="rId8" w:history="1">
        <w:r w:rsidRPr="0098709B">
          <w:rPr>
            <w:rStyle w:val="Collegamentoipertestuale"/>
            <w:rFonts w:ascii="Cambria" w:hAnsi="Cambria" w:cs="Tahoma"/>
            <w:sz w:val="22"/>
            <w:szCs w:val="22"/>
          </w:rPr>
          <w:t>segreteria@egas.sanita.fvg.it</w:t>
        </w:r>
      </w:hyperlink>
      <w:r w:rsidRPr="0098709B">
        <w:rPr>
          <w:rFonts w:ascii="Cambria" w:hAnsi="Cambria"/>
          <w:sz w:val="22"/>
          <w:szCs w:val="22"/>
        </w:rPr>
        <w:t xml:space="preserve">  indicando nell’oggetto della e-mail “</w:t>
      </w:r>
      <w:r w:rsidR="00BE2F17" w:rsidRPr="0098709B">
        <w:rPr>
          <w:rFonts w:ascii="Cambria" w:hAnsi="Cambria"/>
          <w:sz w:val="22"/>
          <w:szCs w:val="22"/>
        </w:rPr>
        <w:t xml:space="preserve">ID </w:t>
      </w:r>
      <w:r w:rsidR="00796D75">
        <w:rPr>
          <w:rFonts w:ascii="Cambria" w:hAnsi="Cambria"/>
          <w:sz w:val="22"/>
          <w:szCs w:val="22"/>
        </w:rPr>
        <w:t>16PRO008</w:t>
      </w:r>
      <w:r w:rsidRPr="00AF3A42">
        <w:rPr>
          <w:rFonts w:ascii="Cambria" w:hAnsi="Cambria"/>
          <w:sz w:val="22"/>
          <w:szCs w:val="22"/>
        </w:rPr>
        <w:t xml:space="preserve">, richiesta chiarimenti, c.a. </w:t>
      </w:r>
      <w:r w:rsidRPr="00AF3A42">
        <w:rPr>
          <w:rFonts w:ascii="Cambria" w:hAnsi="Cambria" w:cs="Tahoma"/>
          <w:color w:val="000000"/>
          <w:sz w:val="22"/>
          <w:szCs w:val="22"/>
        </w:rPr>
        <w:t>dott. Raffaele Vattori”.</w:t>
      </w:r>
    </w:p>
    <w:p w:rsidR="00D53B84" w:rsidRPr="00F64A58"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3E637E" w:rsidRDefault="003E637E" w:rsidP="00E162D8">
      <w:pPr>
        <w:contextualSpacing/>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E162D8" w:rsidRDefault="00F64A58" w:rsidP="00F64A58">
      <w:pPr>
        <w:jc w:val="both"/>
        <w:rPr>
          <w:rFonts w:ascii="Cambria" w:hAnsi="Cambria" w:cs="Tahoma"/>
          <w:b/>
          <w:u w:val="single"/>
        </w:rPr>
      </w:pPr>
      <w:r w:rsidRPr="00E162D8">
        <w:rPr>
          <w:rFonts w:ascii="Cambria" w:hAnsi="Cambria" w:cs="Tahoma"/>
          <w:b/>
          <w:u w:val="single"/>
        </w:rPr>
        <w:t>Allegati alle Norme di partecipazione:</w:t>
      </w:r>
    </w:p>
    <w:p w:rsidR="00F64A58" w:rsidRPr="00E162D8" w:rsidRDefault="00F64A58" w:rsidP="00F64A58">
      <w:pPr>
        <w:numPr>
          <w:ilvl w:val="1"/>
          <w:numId w:val="14"/>
        </w:numPr>
        <w:tabs>
          <w:tab w:val="clear" w:pos="1440"/>
          <w:tab w:val="num" w:pos="426"/>
        </w:tabs>
        <w:ind w:hanging="1440"/>
        <w:jc w:val="both"/>
        <w:rPr>
          <w:rFonts w:ascii="Cambria" w:hAnsi="Cambria" w:cs="Tahoma"/>
        </w:rPr>
      </w:pPr>
      <w:proofErr w:type="spellStart"/>
      <w:r w:rsidRPr="00E162D8">
        <w:rPr>
          <w:rFonts w:ascii="Cambria" w:hAnsi="Cambria" w:cs="Tahoma"/>
        </w:rPr>
        <w:t>Fac</w:t>
      </w:r>
      <w:proofErr w:type="spellEnd"/>
      <w:r w:rsidRPr="00E162D8">
        <w:rPr>
          <w:rFonts w:ascii="Cambria" w:hAnsi="Cambria" w:cs="Tahoma"/>
        </w:rPr>
        <w:t xml:space="preserve"> simile “Allegato A”: Dichiarazione sostitutiva di certificazione e di atto di notorietà</w:t>
      </w:r>
    </w:p>
    <w:p w:rsidR="00F64A58" w:rsidRPr="00E162D8" w:rsidRDefault="00F64A58" w:rsidP="00F64A58">
      <w:pPr>
        <w:numPr>
          <w:ilvl w:val="1"/>
          <w:numId w:val="14"/>
        </w:numPr>
        <w:tabs>
          <w:tab w:val="clear" w:pos="1440"/>
          <w:tab w:val="num" w:pos="426"/>
        </w:tabs>
        <w:ind w:hanging="1440"/>
        <w:jc w:val="both"/>
        <w:rPr>
          <w:rFonts w:ascii="Cambria" w:hAnsi="Cambria" w:cs="Tahoma"/>
        </w:rPr>
      </w:pPr>
      <w:proofErr w:type="spellStart"/>
      <w:r w:rsidRPr="00E162D8">
        <w:rPr>
          <w:rFonts w:ascii="Cambria" w:hAnsi="Cambria" w:cs="Tahoma"/>
        </w:rPr>
        <w:t>Fac</w:t>
      </w:r>
      <w:proofErr w:type="spellEnd"/>
      <w:r w:rsidRPr="00E162D8">
        <w:rPr>
          <w:rFonts w:ascii="Cambria" w:hAnsi="Cambria" w:cs="Tahoma"/>
        </w:rPr>
        <w:t xml:space="preserve"> simile “Allegato B”: Dichiarazione “Patto d’integrità</w:t>
      </w:r>
    </w:p>
    <w:p w:rsidR="00F64A58" w:rsidRPr="00E162D8" w:rsidRDefault="00F64A58" w:rsidP="00F64A58">
      <w:pPr>
        <w:numPr>
          <w:ilvl w:val="1"/>
          <w:numId w:val="14"/>
        </w:numPr>
        <w:tabs>
          <w:tab w:val="clear" w:pos="1440"/>
          <w:tab w:val="num" w:pos="426"/>
        </w:tabs>
        <w:ind w:hanging="1440"/>
        <w:jc w:val="both"/>
        <w:rPr>
          <w:rFonts w:ascii="Cambria" w:hAnsi="Cambria" w:cs="Tahoma"/>
        </w:rPr>
      </w:pPr>
      <w:proofErr w:type="spellStart"/>
      <w:r w:rsidRPr="00E162D8">
        <w:rPr>
          <w:rFonts w:ascii="Cambria" w:hAnsi="Cambria" w:cs="Tahoma"/>
        </w:rPr>
        <w:t>Fac</w:t>
      </w:r>
      <w:proofErr w:type="spellEnd"/>
      <w:r w:rsidRPr="00E162D8">
        <w:rPr>
          <w:rFonts w:ascii="Cambria" w:hAnsi="Cambria" w:cs="Tahoma"/>
        </w:rPr>
        <w:t xml:space="preserve"> simile “Allegato C”: </w:t>
      </w:r>
      <w:r w:rsidRPr="00E162D8">
        <w:rPr>
          <w:rFonts w:ascii="Cambria" w:eastAsia="SimSun" w:hAnsi="Cambria" w:cs="Tahoma"/>
          <w:bCs/>
        </w:rPr>
        <w:t>Informativa ai sensi dell'art. 13 del Codice della Privacy</w:t>
      </w:r>
    </w:p>
    <w:p w:rsidR="00F64A58" w:rsidRPr="00E162D8" w:rsidRDefault="00F64A58" w:rsidP="00F64A58">
      <w:pPr>
        <w:numPr>
          <w:ilvl w:val="1"/>
          <w:numId w:val="14"/>
        </w:numPr>
        <w:tabs>
          <w:tab w:val="clear" w:pos="1440"/>
          <w:tab w:val="num" w:pos="426"/>
        </w:tabs>
        <w:ind w:hanging="1440"/>
        <w:jc w:val="both"/>
        <w:rPr>
          <w:rFonts w:ascii="Cambria" w:hAnsi="Cambria" w:cs="Tahoma"/>
        </w:rPr>
      </w:pPr>
      <w:proofErr w:type="spellStart"/>
      <w:r w:rsidRPr="00E162D8">
        <w:rPr>
          <w:rFonts w:ascii="Cambria" w:hAnsi="Cambria" w:cs="Tahoma"/>
        </w:rPr>
        <w:t>Fac</w:t>
      </w:r>
      <w:proofErr w:type="spellEnd"/>
      <w:r w:rsidRPr="00E162D8">
        <w:rPr>
          <w:rFonts w:ascii="Cambria" w:hAnsi="Cambria" w:cs="Tahoma"/>
        </w:rPr>
        <w:t xml:space="preserve"> simile “Allegato D”: Scheda Fornitore</w:t>
      </w:r>
    </w:p>
    <w:p w:rsidR="00E162D8" w:rsidRDefault="00F64A58" w:rsidP="00087C8F">
      <w:pPr>
        <w:numPr>
          <w:ilvl w:val="1"/>
          <w:numId w:val="14"/>
        </w:numPr>
        <w:tabs>
          <w:tab w:val="clear" w:pos="1440"/>
          <w:tab w:val="num" w:pos="426"/>
        </w:tabs>
        <w:ind w:hanging="1440"/>
        <w:jc w:val="both"/>
        <w:rPr>
          <w:rFonts w:ascii="Cambria" w:hAnsi="Cambria" w:cs="Tahoma"/>
        </w:rPr>
      </w:pPr>
      <w:proofErr w:type="spellStart"/>
      <w:r w:rsidRPr="00E162D8">
        <w:rPr>
          <w:rFonts w:ascii="Cambria" w:hAnsi="Cambria" w:cs="Tahoma"/>
        </w:rPr>
        <w:t>Fac</w:t>
      </w:r>
      <w:proofErr w:type="spellEnd"/>
      <w:r w:rsidRPr="00E162D8">
        <w:rPr>
          <w:rFonts w:ascii="Cambria" w:hAnsi="Cambria" w:cs="Tahoma"/>
        </w:rPr>
        <w:t xml:space="preserve"> simile “Allegato E”: Offerta Economica e struttura economica della stessa</w:t>
      </w:r>
    </w:p>
    <w:p w:rsidR="00087C8F" w:rsidRPr="00E162D8" w:rsidRDefault="00087C8F" w:rsidP="00E162D8">
      <w:pPr>
        <w:jc w:val="both"/>
        <w:rPr>
          <w:rFonts w:ascii="Cambria" w:hAnsi="Cambria" w:cs="Tahoma"/>
        </w:rPr>
      </w:pPr>
      <w:r w:rsidRPr="00E162D8">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92223C" w:rsidRPr="0053047A"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92223C"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BE5C05" w:rsidRDefault="0092223C" w:rsidP="00BE5C05">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lastRenderedPageBreak/>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087C8F" w:rsidRPr="00D255C5" w:rsidRDefault="00B062DD" w:rsidP="00E162D8">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1330DE"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1330DE"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D37BE8"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w:t>
      </w:r>
      <w:r w:rsidRPr="00D37BE8">
        <w:rPr>
          <w:rFonts w:ascii="Cambria" w:hAnsi="Cambria" w:cs="Tahoma"/>
          <w:sz w:val="22"/>
          <w:szCs w:val="22"/>
        </w:rPr>
        <w:t>a ____________________________ n.____ in qualità di __________________________*   della Ditta/Società __________________________  avente sede in _________________________</w:t>
      </w:r>
    </w:p>
    <w:p w:rsidR="00697601" w:rsidRPr="00D37BE8" w:rsidRDefault="00697601" w:rsidP="00697601">
      <w:pPr>
        <w:pStyle w:val="Corpodeltesto22"/>
        <w:pBdr>
          <w:bottom w:val="none" w:sz="0" w:space="0" w:color="auto"/>
        </w:pBdr>
        <w:rPr>
          <w:rFonts w:ascii="Cambria" w:hAnsi="Cambria" w:cs="Tahoma"/>
          <w:sz w:val="22"/>
          <w:szCs w:val="22"/>
        </w:rPr>
      </w:pPr>
      <w:r w:rsidRPr="00D37BE8">
        <w:rPr>
          <w:rFonts w:ascii="Cambria" w:hAnsi="Cambria" w:cs="Tahoma"/>
          <w:sz w:val="22"/>
          <w:szCs w:val="22"/>
        </w:rPr>
        <w:t>cap.____________ via _______________________  tel. n.________________________________</w:t>
      </w:r>
    </w:p>
    <w:p w:rsidR="00697601" w:rsidRPr="00D37BE8" w:rsidRDefault="00697601" w:rsidP="00697601">
      <w:pPr>
        <w:pStyle w:val="Corpodeltesto22"/>
        <w:pBdr>
          <w:bottom w:val="none" w:sz="0" w:space="0" w:color="auto"/>
        </w:pBdr>
        <w:rPr>
          <w:rFonts w:ascii="Cambria" w:hAnsi="Cambria" w:cs="Tahoma"/>
          <w:sz w:val="22"/>
          <w:szCs w:val="22"/>
        </w:rPr>
      </w:pPr>
      <w:r w:rsidRPr="00D37BE8">
        <w:rPr>
          <w:rFonts w:ascii="Cambria" w:hAnsi="Cambria" w:cs="Tahoma"/>
          <w:sz w:val="22"/>
          <w:szCs w:val="22"/>
        </w:rPr>
        <w:t xml:space="preserve">C.F. e </w:t>
      </w:r>
      <w:proofErr w:type="spellStart"/>
      <w:r w:rsidRPr="00D37BE8">
        <w:rPr>
          <w:rFonts w:ascii="Cambria" w:hAnsi="Cambria" w:cs="Tahoma"/>
          <w:sz w:val="22"/>
          <w:szCs w:val="22"/>
        </w:rPr>
        <w:t>P.IVA</w:t>
      </w:r>
      <w:proofErr w:type="spellEnd"/>
      <w:r w:rsidRPr="00D37BE8">
        <w:rPr>
          <w:rFonts w:ascii="Cambria" w:hAnsi="Cambria" w:cs="Tahoma"/>
          <w:sz w:val="22"/>
          <w:szCs w:val="22"/>
        </w:rPr>
        <w:t xml:space="preserve"> _____________________________________________________________________</w:t>
      </w:r>
    </w:p>
    <w:p w:rsidR="00697601" w:rsidRPr="00D37BE8" w:rsidRDefault="00697601" w:rsidP="00697601">
      <w:pPr>
        <w:pStyle w:val="Corpodeltesto22"/>
        <w:pBdr>
          <w:bottom w:val="none" w:sz="0" w:space="0" w:color="auto"/>
        </w:pBdr>
        <w:rPr>
          <w:rFonts w:ascii="Cambria" w:hAnsi="Cambria" w:cs="Tahoma"/>
          <w:sz w:val="22"/>
          <w:szCs w:val="22"/>
        </w:rPr>
      </w:pPr>
    </w:p>
    <w:p w:rsidR="00697601" w:rsidRPr="00D37BE8" w:rsidRDefault="00697601" w:rsidP="00697601">
      <w:pPr>
        <w:pStyle w:val="Corpodeltesto22"/>
        <w:pBdr>
          <w:bottom w:val="none" w:sz="0" w:space="0" w:color="auto"/>
        </w:pBdr>
        <w:jc w:val="center"/>
        <w:rPr>
          <w:rFonts w:ascii="Cambria" w:hAnsi="Cambria" w:cs="Tahoma"/>
          <w:sz w:val="22"/>
          <w:szCs w:val="22"/>
        </w:rPr>
      </w:pPr>
      <w:r w:rsidRPr="00D37BE8">
        <w:rPr>
          <w:rFonts w:ascii="Cambria" w:hAnsi="Cambria" w:cs="Tahoma"/>
          <w:sz w:val="22"/>
          <w:szCs w:val="22"/>
        </w:rPr>
        <w:t>DICHIARA</w:t>
      </w:r>
    </w:p>
    <w:p w:rsidR="00B910A5" w:rsidRPr="00D37BE8" w:rsidRDefault="00B910A5" w:rsidP="00C95F9B">
      <w:pPr>
        <w:pStyle w:val="Corpodeltesto22"/>
        <w:pBdr>
          <w:bottom w:val="none" w:sz="0" w:space="0" w:color="auto"/>
        </w:pBdr>
        <w:rPr>
          <w:rFonts w:ascii="Cambria" w:hAnsi="Cambria" w:cs="Tahoma"/>
          <w:sz w:val="22"/>
          <w:szCs w:val="22"/>
        </w:rPr>
      </w:pPr>
    </w:p>
    <w:p w:rsidR="00D37BE8" w:rsidRPr="00D37BE8" w:rsidRDefault="00B910A5" w:rsidP="00D37BE8">
      <w:pPr>
        <w:pStyle w:val="Corpodeltesto22"/>
        <w:pBdr>
          <w:bottom w:val="none" w:sz="0" w:space="0" w:color="auto"/>
        </w:pBdr>
        <w:rPr>
          <w:rFonts w:ascii="Cambria" w:hAnsi="Cambria" w:cs="Tahoma"/>
          <w:sz w:val="22"/>
          <w:szCs w:val="22"/>
        </w:rPr>
      </w:pPr>
      <w:r w:rsidRPr="00D37BE8">
        <w:rPr>
          <w:rFonts w:ascii="Cambria" w:hAnsi="Cambria" w:cs="Tahoma"/>
          <w:sz w:val="22"/>
          <w:szCs w:val="22"/>
        </w:rPr>
        <w:t>In nome e per conto della suddetta Ditta/Società quanto segue:</w:t>
      </w:r>
    </w:p>
    <w:p w:rsidR="00D37BE8" w:rsidRDefault="00D37BE8" w:rsidP="0036513B">
      <w:pPr>
        <w:autoSpaceDE w:val="0"/>
        <w:autoSpaceDN w:val="0"/>
        <w:adjustRightInd w:val="0"/>
        <w:jc w:val="both"/>
        <w:rPr>
          <w:rFonts w:ascii="Cambria" w:hAnsi="Cambria" w:cs="Tahoma"/>
          <w:i/>
          <w:sz w:val="22"/>
          <w:szCs w:val="22"/>
        </w:rPr>
      </w:pPr>
    </w:p>
    <w:p w:rsidR="00D37BE8" w:rsidRDefault="00D37BE8" w:rsidP="00D37BE8">
      <w:pPr>
        <w:pStyle w:val="Corpodeltesto22"/>
        <w:pBdr>
          <w:bottom w:val="none" w:sz="0" w:space="0" w:color="auto"/>
        </w:pBdr>
        <w:rPr>
          <w:rFonts w:ascii="Cambria" w:hAnsi="Cambria" w:cs="Tahoma"/>
          <w:sz w:val="22"/>
          <w:szCs w:val="22"/>
        </w:rPr>
      </w:pPr>
      <w:r>
        <w:rPr>
          <w:rFonts w:ascii="Cambria" w:hAnsi="Cambria" w:cs="Tahoma"/>
          <w:sz w:val="22"/>
          <w:szCs w:val="22"/>
        </w:rPr>
        <w:t>La Ditta/Società____________________ concorre alla gara a procedura ________ con la seguente offerta giudicata remunerativa e, quindi, vincolante a tutti gli effetti di legge:</w:t>
      </w:r>
    </w:p>
    <w:p w:rsidR="00D37BE8" w:rsidRDefault="00D37BE8" w:rsidP="00D37BE8">
      <w:pPr>
        <w:pStyle w:val="Corpodeltesto22"/>
        <w:pBdr>
          <w:bottom w:val="none" w:sz="0" w:space="0" w:color="auto"/>
        </w:pBdr>
        <w:rPr>
          <w:rFonts w:ascii="Cambria" w:hAnsi="Cambria" w:cs="Tahoma"/>
          <w:i/>
          <w:sz w:val="22"/>
          <w:szCs w:val="22"/>
        </w:rPr>
      </w:pPr>
      <w:r>
        <w:rPr>
          <w:rFonts w:ascii="Cambria" w:hAnsi="Cambria" w:cs="Tahoma"/>
          <w:i/>
          <w:sz w:val="22"/>
          <w:szCs w:val="22"/>
        </w:rPr>
        <w:t>(proporre offerta)</w:t>
      </w:r>
    </w:p>
    <w:p w:rsidR="00D37BE8" w:rsidRDefault="00D37BE8" w:rsidP="00D37BE8">
      <w:pPr>
        <w:pStyle w:val="Corpodeltesto22"/>
        <w:pBdr>
          <w:bottom w:val="none" w:sz="0" w:space="0" w:color="auto"/>
        </w:pBdr>
        <w:rPr>
          <w:rFonts w:ascii="Cambria" w:hAnsi="Cambria" w:cs="Tahoma"/>
          <w:i/>
          <w:sz w:val="16"/>
          <w:szCs w:val="16"/>
        </w:rPr>
      </w:pPr>
    </w:p>
    <w:tbl>
      <w:tblPr>
        <w:tblW w:w="1426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1480"/>
        <w:gridCol w:w="983"/>
        <w:gridCol w:w="850"/>
        <w:gridCol w:w="1256"/>
        <w:gridCol w:w="1340"/>
        <w:gridCol w:w="1432"/>
        <w:gridCol w:w="804"/>
        <w:gridCol w:w="1748"/>
        <w:gridCol w:w="538"/>
        <w:gridCol w:w="1120"/>
        <w:gridCol w:w="940"/>
        <w:gridCol w:w="876"/>
      </w:tblGrid>
      <w:tr w:rsidR="00710C4D" w:rsidRPr="00B2602F" w:rsidTr="00EA7615">
        <w:trPr>
          <w:trHeight w:val="825"/>
        </w:trPr>
        <w:tc>
          <w:tcPr>
            <w:tcW w:w="898" w:type="dxa"/>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 xml:space="preserve">Numero del lotto </w:t>
            </w:r>
          </w:p>
        </w:tc>
        <w:tc>
          <w:tcPr>
            <w:tcW w:w="1480"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Codice CIG</w:t>
            </w:r>
          </w:p>
        </w:tc>
        <w:tc>
          <w:tcPr>
            <w:tcW w:w="983"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CND⁴</w:t>
            </w:r>
          </w:p>
        </w:tc>
        <w:tc>
          <w:tcPr>
            <w:tcW w:w="850"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RDM⁴</w:t>
            </w:r>
          </w:p>
        </w:tc>
        <w:tc>
          <w:tcPr>
            <w:tcW w:w="1256"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Codice del prodotto offerto</w:t>
            </w:r>
          </w:p>
        </w:tc>
        <w:tc>
          <w:tcPr>
            <w:tcW w:w="1340"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Nome commerciale del prodotto</w:t>
            </w:r>
          </w:p>
        </w:tc>
        <w:tc>
          <w:tcPr>
            <w:tcW w:w="1432"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 xml:space="preserve">prezzo unitario offerto per lotto/voce del </w:t>
            </w:r>
            <w:proofErr w:type="spellStart"/>
            <w:r w:rsidRPr="00B2602F">
              <w:rPr>
                <w:rFonts w:ascii="Cambria" w:hAnsi="Cambria" w:cs="Arial"/>
                <w:b/>
                <w:bCs/>
                <w:color w:val="000000"/>
                <w:sz w:val="16"/>
                <w:szCs w:val="16"/>
              </w:rPr>
              <w:t>lotto¹</w:t>
            </w:r>
            <w:proofErr w:type="spellEnd"/>
          </w:p>
        </w:tc>
        <w:tc>
          <w:tcPr>
            <w:tcW w:w="804" w:type="dxa"/>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Quantità presunte EGAS</w:t>
            </w:r>
          </w:p>
        </w:tc>
        <w:tc>
          <w:tcPr>
            <w:tcW w:w="1748" w:type="dxa"/>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 xml:space="preserve">Importo complessivo del </w:t>
            </w:r>
            <w:proofErr w:type="spellStart"/>
            <w:r w:rsidRPr="00B2602F">
              <w:rPr>
                <w:rFonts w:ascii="Cambria" w:hAnsi="Cambria" w:cs="Arial"/>
                <w:b/>
                <w:bCs/>
                <w:color w:val="000000"/>
                <w:sz w:val="16"/>
                <w:szCs w:val="16"/>
              </w:rPr>
              <w:t>lotto²</w:t>
            </w:r>
            <w:proofErr w:type="spellEnd"/>
          </w:p>
        </w:tc>
        <w:tc>
          <w:tcPr>
            <w:tcW w:w="538" w:type="dxa"/>
          </w:tcPr>
          <w:p w:rsidR="00710C4D" w:rsidRPr="00B2602F" w:rsidRDefault="00710C4D" w:rsidP="00EA7615">
            <w:pPr>
              <w:jc w:val="center"/>
              <w:rPr>
                <w:rFonts w:ascii="Cambria" w:hAnsi="Cambria" w:cs="Arial"/>
                <w:b/>
                <w:bCs/>
                <w:color w:val="000000"/>
                <w:sz w:val="16"/>
                <w:szCs w:val="16"/>
              </w:rPr>
            </w:pPr>
          </w:p>
          <w:p w:rsidR="00710C4D" w:rsidRPr="00B2602F" w:rsidRDefault="00710C4D" w:rsidP="00EA7615">
            <w:pPr>
              <w:jc w:val="center"/>
              <w:rPr>
                <w:rFonts w:ascii="Cambria" w:hAnsi="Cambria" w:cs="Arial"/>
                <w:b/>
                <w:bCs/>
                <w:color w:val="000000"/>
                <w:sz w:val="16"/>
                <w:szCs w:val="16"/>
              </w:rPr>
            </w:pPr>
          </w:p>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IVA</w:t>
            </w:r>
          </w:p>
        </w:tc>
        <w:tc>
          <w:tcPr>
            <w:tcW w:w="1120" w:type="dxa"/>
            <w:shd w:val="clear" w:color="auto" w:fill="auto"/>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n. pezzi x confezione</w:t>
            </w:r>
          </w:p>
        </w:tc>
        <w:tc>
          <w:tcPr>
            <w:tcW w:w="940" w:type="dxa"/>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Prezzo per confezione</w:t>
            </w:r>
          </w:p>
        </w:tc>
        <w:tc>
          <w:tcPr>
            <w:tcW w:w="876" w:type="dxa"/>
            <w:vAlign w:val="center"/>
          </w:tcPr>
          <w:p w:rsidR="00710C4D" w:rsidRPr="00B2602F" w:rsidRDefault="00710C4D" w:rsidP="00EA7615">
            <w:pPr>
              <w:jc w:val="center"/>
              <w:rPr>
                <w:rFonts w:ascii="Cambria" w:hAnsi="Cambria" w:cs="Arial"/>
                <w:b/>
                <w:bCs/>
                <w:color w:val="000000"/>
                <w:sz w:val="16"/>
                <w:szCs w:val="16"/>
              </w:rPr>
            </w:pPr>
            <w:r w:rsidRPr="00B2602F">
              <w:rPr>
                <w:rFonts w:ascii="Cambria" w:hAnsi="Cambria" w:cs="Arial"/>
                <w:b/>
                <w:bCs/>
                <w:color w:val="000000"/>
                <w:sz w:val="16"/>
                <w:szCs w:val="16"/>
              </w:rPr>
              <w:t xml:space="preserve">% di </w:t>
            </w:r>
            <w:proofErr w:type="spellStart"/>
            <w:r w:rsidRPr="00B2602F">
              <w:rPr>
                <w:rFonts w:ascii="Cambria" w:hAnsi="Cambria" w:cs="Arial"/>
                <w:b/>
                <w:bCs/>
                <w:color w:val="000000"/>
                <w:sz w:val="16"/>
                <w:szCs w:val="16"/>
              </w:rPr>
              <w:t>sconto³</w:t>
            </w:r>
            <w:proofErr w:type="spellEnd"/>
          </w:p>
        </w:tc>
      </w:tr>
      <w:tr w:rsidR="00710C4D" w:rsidRPr="00B2602F" w:rsidTr="00EA7615">
        <w:trPr>
          <w:trHeight w:val="255"/>
        </w:trPr>
        <w:tc>
          <w:tcPr>
            <w:tcW w:w="898" w:type="dxa"/>
            <w:vAlign w:val="bottom"/>
          </w:tcPr>
          <w:p w:rsidR="00710C4D" w:rsidRPr="00B2602F" w:rsidRDefault="00710C4D" w:rsidP="00EA7615">
            <w:pPr>
              <w:jc w:val="center"/>
              <w:rPr>
                <w:rFonts w:ascii="Cambria" w:hAnsi="Cambria" w:cs="Arial"/>
                <w:sz w:val="16"/>
                <w:szCs w:val="16"/>
              </w:rPr>
            </w:pPr>
            <w:r w:rsidRPr="00B2602F">
              <w:rPr>
                <w:rFonts w:ascii="Cambria" w:hAnsi="Cambria" w:cs="Arial"/>
                <w:sz w:val="16"/>
                <w:szCs w:val="16"/>
              </w:rPr>
              <w:t>1</w:t>
            </w:r>
          </w:p>
        </w:tc>
        <w:tc>
          <w:tcPr>
            <w:tcW w:w="148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983" w:type="dxa"/>
            <w:shd w:val="clear" w:color="auto" w:fill="auto"/>
            <w:noWrap/>
            <w:vAlign w:val="bottom"/>
          </w:tcPr>
          <w:p w:rsidR="00710C4D" w:rsidRPr="00B2602F" w:rsidRDefault="00710C4D" w:rsidP="00EA7615">
            <w:pPr>
              <w:jc w:val="center"/>
              <w:rPr>
                <w:rFonts w:ascii="Cambria" w:hAnsi="Cambria" w:cs="Arial"/>
                <w:sz w:val="16"/>
                <w:szCs w:val="16"/>
              </w:rPr>
            </w:pPr>
          </w:p>
        </w:tc>
        <w:tc>
          <w:tcPr>
            <w:tcW w:w="85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256"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34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432" w:type="dxa"/>
            <w:shd w:val="clear" w:color="auto" w:fill="auto"/>
            <w:noWrap/>
            <w:vAlign w:val="bottom"/>
          </w:tcPr>
          <w:p w:rsidR="00710C4D" w:rsidRPr="00B2602F" w:rsidRDefault="00710C4D" w:rsidP="00EA7615">
            <w:pPr>
              <w:jc w:val="center"/>
              <w:rPr>
                <w:rFonts w:ascii="Cambria" w:hAnsi="Cambria" w:cs="Arial"/>
                <w:sz w:val="16"/>
                <w:szCs w:val="16"/>
              </w:rPr>
            </w:pPr>
          </w:p>
        </w:tc>
        <w:tc>
          <w:tcPr>
            <w:tcW w:w="804" w:type="dxa"/>
          </w:tcPr>
          <w:p w:rsidR="00710C4D" w:rsidRPr="00B2602F" w:rsidRDefault="00710C4D" w:rsidP="00EA7615">
            <w:pPr>
              <w:jc w:val="center"/>
              <w:rPr>
                <w:rFonts w:ascii="Cambria" w:hAnsi="Cambria" w:cs="Arial"/>
                <w:sz w:val="16"/>
                <w:szCs w:val="16"/>
              </w:rPr>
            </w:pPr>
          </w:p>
        </w:tc>
        <w:tc>
          <w:tcPr>
            <w:tcW w:w="1748" w:type="dxa"/>
          </w:tcPr>
          <w:p w:rsidR="00710C4D" w:rsidRPr="00B2602F" w:rsidRDefault="00710C4D" w:rsidP="00EA7615">
            <w:pPr>
              <w:jc w:val="center"/>
              <w:rPr>
                <w:rFonts w:ascii="Cambria" w:hAnsi="Cambria" w:cs="Arial"/>
                <w:sz w:val="16"/>
                <w:szCs w:val="16"/>
              </w:rPr>
            </w:pPr>
          </w:p>
        </w:tc>
        <w:tc>
          <w:tcPr>
            <w:tcW w:w="538" w:type="dxa"/>
          </w:tcPr>
          <w:p w:rsidR="00710C4D" w:rsidRPr="00B2602F" w:rsidRDefault="00710C4D" w:rsidP="00EA7615">
            <w:pPr>
              <w:jc w:val="center"/>
              <w:rPr>
                <w:rFonts w:ascii="Cambria" w:hAnsi="Cambria" w:cs="Arial"/>
                <w:sz w:val="16"/>
                <w:szCs w:val="16"/>
              </w:rPr>
            </w:pPr>
          </w:p>
        </w:tc>
        <w:tc>
          <w:tcPr>
            <w:tcW w:w="112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940" w:type="dxa"/>
            <w:vAlign w:val="center"/>
          </w:tcPr>
          <w:p w:rsidR="00710C4D" w:rsidRPr="00B2602F" w:rsidRDefault="00710C4D" w:rsidP="00EA7615">
            <w:pPr>
              <w:jc w:val="center"/>
              <w:rPr>
                <w:rFonts w:ascii="Cambria" w:hAnsi="Cambria" w:cs="Arial"/>
                <w:sz w:val="16"/>
                <w:szCs w:val="16"/>
              </w:rPr>
            </w:pPr>
          </w:p>
        </w:tc>
        <w:tc>
          <w:tcPr>
            <w:tcW w:w="876" w:type="dxa"/>
            <w:vAlign w:val="center"/>
          </w:tcPr>
          <w:p w:rsidR="00710C4D" w:rsidRPr="00B2602F" w:rsidRDefault="00710C4D" w:rsidP="00EA7615">
            <w:pPr>
              <w:jc w:val="center"/>
              <w:rPr>
                <w:rFonts w:ascii="Cambria" w:hAnsi="Cambria" w:cs="Arial"/>
                <w:sz w:val="16"/>
                <w:szCs w:val="16"/>
              </w:rPr>
            </w:pPr>
          </w:p>
        </w:tc>
      </w:tr>
      <w:tr w:rsidR="00710C4D" w:rsidRPr="00B2602F" w:rsidTr="00EA7615">
        <w:trPr>
          <w:trHeight w:val="255"/>
        </w:trPr>
        <w:tc>
          <w:tcPr>
            <w:tcW w:w="898" w:type="dxa"/>
            <w:vAlign w:val="bottom"/>
          </w:tcPr>
          <w:p w:rsidR="00710C4D" w:rsidRPr="00B2602F" w:rsidRDefault="00710C4D" w:rsidP="00EA7615">
            <w:pPr>
              <w:jc w:val="center"/>
              <w:rPr>
                <w:rFonts w:ascii="Cambria" w:hAnsi="Cambria" w:cs="Arial"/>
                <w:sz w:val="16"/>
                <w:szCs w:val="16"/>
              </w:rPr>
            </w:pPr>
            <w:r w:rsidRPr="00B2602F">
              <w:rPr>
                <w:rFonts w:ascii="Cambria" w:hAnsi="Cambria" w:cs="Arial"/>
                <w:sz w:val="16"/>
                <w:szCs w:val="16"/>
              </w:rPr>
              <w:t>…</w:t>
            </w:r>
          </w:p>
        </w:tc>
        <w:tc>
          <w:tcPr>
            <w:tcW w:w="148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983" w:type="dxa"/>
            <w:shd w:val="clear" w:color="auto" w:fill="auto"/>
            <w:noWrap/>
            <w:vAlign w:val="bottom"/>
          </w:tcPr>
          <w:p w:rsidR="00710C4D" w:rsidRPr="00B2602F" w:rsidRDefault="00710C4D" w:rsidP="00EA7615">
            <w:pPr>
              <w:jc w:val="center"/>
              <w:rPr>
                <w:rFonts w:ascii="Cambria" w:hAnsi="Cambria" w:cs="Arial"/>
                <w:sz w:val="16"/>
                <w:szCs w:val="16"/>
              </w:rPr>
            </w:pPr>
          </w:p>
        </w:tc>
        <w:tc>
          <w:tcPr>
            <w:tcW w:w="85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256"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34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1432" w:type="dxa"/>
            <w:shd w:val="clear" w:color="auto" w:fill="auto"/>
            <w:noWrap/>
            <w:vAlign w:val="bottom"/>
          </w:tcPr>
          <w:p w:rsidR="00710C4D" w:rsidRPr="00B2602F" w:rsidRDefault="00710C4D" w:rsidP="00EA7615">
            <w:pPr>
              <w:jc w:val="center"/>
              <w:rPr>
                <w:rFonts w:ascii="Cambria" w:hAnsi="Cambria" w:cs="Arial"/>
                <w:sz w:val="16"/>
                <w:szCs w:val="16"/>
              </w:rPr>
            </w:pPr>
          </w:p>
        </w:tc>
        <w:tc>
          <w:tcPr>
            <w:tcW w:w="804" w:type="dxa"/>
          </w:tcPr>
          <w:p w:rsidR="00710C4D" w:rsidRPr="00B2602F" w:rsidRDefault="00710C4D" w:rsidP="00EA7615">
            <w:pPr>
              <w:jc w:val="center"/>
              <w:rPr>
                <w:rFonts w:ascii="Cambria" w:hAnsi="Cambria" w:cs="Arial"/>
                <w:sz w:val="16"/>
                <w:szCs w:val="16"/>
              </w:rPr>
            </w:pPr>
          </w:p>
        </w:tc>
        <w:tc>
          <w:tcPr>
            <w:tcW w:w="1748" w:type="dxa"/>
          </w:tcPr>
          <w:p w:rsidR="00710C4D" w:rsidRPr="00B2602F" w:rsidRDefault="00710C4D" w:rsidP="00EA7615">
            <w:pPr>
              <w:jc w:val="center"/>
              <w:rPr>
                <w:rFonts w:ascii="Cambria" w:hAnsi="Cambria" w:cs="Arial"/>
                <w:sz w:val="16"/>
                <w:szCs w:val="16"/>
              </w:rPr>
            </w:pPr>
          </w:p>
        </w:tc>
        <w:tc>
          <w:tcPr>
            <w:tcW w:w="538" w:type="dxa"/>
          </w:tcPr>
          <w:p w:rsidR="00710C4D" w:rsidRPr="00B2602F" w:rsidRDefault="00710C4D" w:rsidP="00EA7615">
            <w:pPr>
              <w:jc w:val="center"/>
              <w:rPr>
                <w:rFonts w:ascii="Cambria" w:hAnsi="Cambria" w:cs="Arial"/>
                <w:sz w:val="16"/>
                <w:szCs w:val="16"/>
              </w:rPr>
            </w:pPr>
          </w:p>
        </w:tc>
        <w:tc>
          <w:tcPr>
            <w:tcW w:w="1120" w:type="dxa"/>
            <w:shd w:val="clear" w:color="auto" w:fill="auto"/>
            <w:noWrap/>
            <w:vAlign w:val="bottom"/>
          </w:tcPr>
          <w:p w:rsidR="00710C4D" w:rsidRPr="00B2602F" w:rsidRDefault="00710C4D" w:rsidP="00EA7615">
            <w:pPr>
              <w:jc w:val="center"/>
              <w:rPr>
                <w:rFonts w:ascii="Cambria" w:hAnsi="Cambria" w:cs="Arial"/>
                <w:sz w:val="16"/>
                <w:szCs w:val="16"/>
              </w:rPr>
            </w:pPr>
          </w:p>
        </w:tc>
        <w:tc>
          <w:tcPr>
            <w:tcW w:w="940" w:type="dxa"/>
            <w:vAlign w:val="center"/>
          </w:tcPr>
          <w:p w:rsidR="00710C4D" w:rsidRPr="00B2602F" w:rsidRDefault="00710C4D" w:rsidP="00EA7615">
            <w:pPr>
              <w:jc w:val="center"/>
              <w:rPr>
                <w:rFonts w:ascii="Cambria" w:hAnsi="Cambria" w:cs="Arial"/>
                <w:sz w:val="16"/>
                <w:szCs w:val="16"/>
              </w:rPr>
            </w:pPr>
          </w:p>
        </w:tc>
        <w:tc>
          <w:tcPr>
            <w:tcW w:w="876" w:type="dxa"/>
            <w:vAlign w:val="center"/>
          </w:tcPr>
          <w:p w:rsidR="00710C4D" w:rsidRPr="00B2602F" w:rsidRDefault="00710C4D" w:rsidP="00EA7615">
            <w:pPr>
              <w:jc w:val="center"/>
              <w:rPr>
                <w:rFonts w:ascii="Cambria" w:hAnsi="Cambria" w:cs="Arial"/>
                <w:sz w:val="16"/>
                <w:szCs w:val="16"/>
              </w:rPr>
            </w:pPr>
          </w:p>
        </w:tc>
      </w:tr>
    </w:tbl>
    <w:p w:rsidR="00710C4D" w:rsidRPr="00B2602F" w:rsidRDefault="00710C4D" w:rsidP="00710C4D">
      <w:pPr>
        <w:pStyle w:val="Corpodeltesto22"/>
        <w:pBdr>
          <w:bottom w:val="none" w:sz="0" w:space="0" w:color="auto"/>
        </w:pBdr>
        <w:rPr>
          <w:rFonts w:ascii="Cambria" w:hAnsi="Cambria" w:cs="Tahoma"/>
          <w:i/>
          <w:sz w:val="22"/>
          <w:szCs w:val="22"/>
        </w:rPr>
      </w:pPr>
    </w:p>
    <w:p w:rsidR="00710C4D" w:rsidRPr="00B2602F" w:rsidRDefault="00710C4D" w:rsidP="00710C4D">
      <w:pPr>
        <w:autoSpaceDE w:val="0"/>
        <w:autoSpaceDN w:val="0"/>
        <w:adjustRightInd w:val="0"/>
        <w:jc w:val="both"/>
        <w:rPr>
          <w:rFonts w:ascii="Cambria" w:hAnsi="Cambria" w:cs="Tahoma"/>
        </w:rPr>
      </w:pPr>
      <w:proofErr w:type="spellStart"/>
      <w:r w:rsidRPr="00B2602F">
        <w:rPr>
          <w:rFonts w:ascii="Cambria" w:hAnsi="Cambria" w:cs="Tahoma"/>
          <w:b/>
          <w:bCs/>
          <w:u w:val="single"/>
        </w:rPr>
        <w:t>¹il</w:t>
      </w:r>
      <w:proofErr w:type="spellEnd"/>
      <w:r w:rsidRPr="00B2602F">
        <w:rPr>
          <w:rFonts w:ascii="Cambria" w:hAnsi="Cambria" w:cs="Tahoma"/>
          <w:b/>
          <w:bCs/>
          <w:u w:val="single"/>
        </w:rPr>
        <w:t xml:space="preserve"> prezzo unitario</w:t>
      </w:r>
      <w:r w:rsidRPr="00B2602F">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B2602F">
        <w:rPr>
          <w:rFonts w:ascii="Cambria" w:hAnsi="Cambria" w:cs="Tahoma"/>
        </w:rPr>
        <w:t xml:space="preserve">; nel caso in cui il prezzo indicato in cifre sia difforme da quello espresso in lettere sarà considerato valido il prezzo espresso in lettere. </w:t>
      </w:r>
    </w:p>
    <w:p w:rsidR="00710C4D" w:rsidRPr="00B2602F" w:rsidRDefault="00710C4D" w:rsidP="00710C4D">
      <w:pPr>
        <w:autoSpaceDE w:val="0"/>
        <w:autoSpaceDN w:val="0"/>
        <w:adjustRightInd w:val="0"/>
        <w:jc w:val="both"/>
        <w:rPr>
          <w:rFonts w:ascii="Cambria" w:hAnsi="Cambria" w:cs="Tahoma"/>
        </w:rPr>
      </w:pPr>
      <w:proofErr w:type="spellStart"/>
      <w:r w:rsidRPr="00B2602F">
        <w:rPr>
          <w:rFonts w:ascii="Cambria" w:hAnsi="Cambria" w:cs="Tahoma"/>
          <w:b/>
          <w:u w:val="single"/>
        </w:rPr>
        <w:t>²l</w:t>
      </w:r>
      <w:proofErr w:type="spellEnd"/>
      <w:r w:rsidRPr="00B2602F">
        <w:rPr>
          <w:rFonts w:ascii="Cambria" w:hAnsi="Cambria" w:cs="Tahoma"/>
          <w:b/>
          <w:u w:val="single"/>
        </w:rPr>
        <w:t xml:space="preserve">’importo complessivo del lotto </w:t>
      </w:r>
      <w:r w:rsidRPr="00B2602F">
        <w:rPr>
          <w:rFonts w:ascii="Cambria" w:hAnsi="Cambria" w:cs="Tahoma"/>
        </w:rPr>
        <w:t xml:space="preserve">determinato dalla somma dei prodotti tra le quantità in gara ed il prezzo unitario offerto per ciascun lotto/voce; tale prezzo, espresso in cifre e in lettere, </w:t>
      </w:r>
      <w:r w:rsidRPr="00B2602F">
        <w:rPr>
          <w:rFonts w:ascii="Cambria" w:hAnsi="Cambria" w:cs="Tahoma"/>
          <w:b/>
        </w:rPr>
        <w:t>dovrà essere, pena l’esclusione dalla gara, uguale o migliore rispetto a quello base palese fissato per ciascun lotto</w:t>
      </w:r>
      <w:r w:rsidRPr="00B2602F">
        <w:rPr>
          <w:rFonts w:ascii="Cambria" w:hAnsi="Cambria" w:cs="Tahoma"/>
        </w:rPr>
        <w:t>, di cui al “Capitolato Speciale”; nel caso in cui il prezzo indicato in cifre sia difforme da quello espresso in lettere sarà considerato valido il prezzo espresso in lettere;</w:t>
      </w:r>
    </w:p>
    <w:p w:rsidR="00710C4D" w:rsidRPr="00B2602F" w:rsidRDefault="00710C4D" w:rsidP="00710C4D">
      <w:pPr>
        <w:autoSpaceDE w:val="0"/>
        <w:autoSpaceDN w:val="0"/>
        <w:adjustRightInd w:val="0"/>
        <w:jc w:val="both"/>
        <w:rPr>
          <w:rFonts w:ascii="Cambria" w:hAnsi="Cambria" w:cs="Tahoma"/>
        </w:rPr>
      </w:pPr>
      <w:proofErr w:type="spellStart"/>
      <w:r w:rsidRPr="00B2602F">
        <w:rPr>
          <w:rFonts w:ascii="Cambria" w:hAnsi="Cambria" w:cs="Tahoma"/>
          <w:b/>
          <w:u w:val="single"/>
        </w:rPr>
        <w:lastRenderedPageBreak/>
        <w:t>³la</w:t>
      </w:r>
      <w:proofErr w:type="spellEnd"/>
      <w:r w:rsidRPr="00B2602F">
        <w:rPr>
          <w:rFonts w:ascii="Cambria" w:hAnsi="Cambria" w:cs="Tahoma"/>
          <w:b/>
          <w:u w:val="single"/>
        </w:rPr>
        <w:t xml:space="preserve"> percentuale di sconto</w:t>
      </w:r>
      <w:r w:rsidRPr="00B2602F">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710C4D" w:rsidRPr="00B2602F" w:rsidRDefault="00710C4D" w:rsidP="00710C4D">
      <w:pPr>
        <w:autoSpaceDE w:val="0"/>
        <w:autoSpaceDN w:val="0"/>
        <w:adjustRightInd w:val="0"/>
        <w:jc w:val="both"/>
        <w:rPr>
          <w:rFonts w:ascii="Cambria" w:hAnsi="Cambria" w:cs="Tahoma"/>
          <w:i/>
          <w:sz w:val="22"/>
          <w:szCs w:val="22"/>
        </w:rPr>
      </w:pPr>
      <w:r w:rsidRPr="00B2602F">
        <w:rPr>
          <w:rFonts w:ascii="Cambria" w:hAnsi="Cambria" w:cs="Tahoma"/>
          <w:b/>
          <w:u w:val="single"/>
        </w:rPr>
        <w:t>⁴indicazione del codice categoria CND dei dispositivi</w:t>
      </w:r>
      <w:r w:rsidRPr="00B2602F">
        <w:rPr>
          <w:rFonts w:ascii="Cambria" w:hAnsi="Cambria" w:cs="Tahoma"/>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Pr="00B2602F">
        <w:rPr>
          <w:rFonts w:ascii="Cambria" w:hAnsi="Cambria" w:cs="Tahoma"/>
          <w:i/>
          <w:sz w:val="22"/>
          <w:szCs w:val="22"/>
        </w:rPr>
        <w:tab/>
      </w:r>
      <w:r w:rsidRPr="00B2602F">
        <w:rPr>
          <w:rFonts w:ascii="Cambria" w:hAnsi="Cambria" w:cs="Tahoma"/>
          <w:i/>
          <w:sz w:val="22"/>
          <w:szCs w:val="22"/>
        </w:rPr>
        <w:tab/>
      </w:r>
      <w:r w:rsidRPr="00B2602F">
        <w:rPr>
          <w:rFonts w:ascii="Cambria" w:hAnsi="Cambria" w:cs="Tahoma"/>
          <w:i/>
          <w:sz w:val="22"/>
          <w:szCs w:val="22"/>
        </w:rPr>
        <w:tab/>
      </w:r>
      <w:r w:rsidRPr="00B2602F">
        <w:rPr>
          <w:rFonts w:ascii="Cambria" w:hAnsi="Cambria" w:cs="Tahoma"/>
          <w:i/>
          <w:sz w:val="22"/>
          <w:szCs w:val="22"/>
        </w:rPr>
        <w:tab/>
      </w:r>
    </w:p>
    <w:p w:rsidR="00D37BE8" w:rsidRDefault="00D37BE8" w:rsidP="0036513B">
      <w:pPr>
        <w:autoSpaceDE w:val="0"/>
        <w:autoSpaceDN w:val="0"/>
        <w:adjustRightInd w:val="0"/>
        <w:jc w:val="both"/>
        <w:rPr>
          <w:rFonts w:ascii="Cambria" w:hAnsi="Cambria" w:cs="Tahoma"/>
          <w:i/>
          <w:sz w:val="22"/>
          <w:szCs w:val="22"/>
        </w:rPr>
      </w:pPr>
    </w:p>
    <w:p w:rsidR="00DE6E64" w:rsidRPr="00013CBD" w:rsidRDefault="00DE6E64" w:rsidP="00DE6E64">
      <w:pPr>
        <w:pStyle w:val="Corpodeltesto25"/>
        <w:rPr>
          <w:rFonts w:asciiTheme="majorHAnsi" w:hAnsiTheme="majorHAnsi"/>
          <w:sz w:val="22"/>
          <w:szCs w:val="22"/>
        </w:rPr>
      </w:pPr>
      <w:r w:rsidRPr="00013CBD">
        <w:rPr>
          <w:rFonts w:asciiTheme="majorHAnsi" w:hAnsiTheme="majorHAnsi"/>
          <w:sz w:val="22"/>
          <w:szCs w:val="22"/>
        </w:rPr>
        <w:t>Il sottoscritto dichiara inoltre che l’importo degli oneri della sicurezza di cui all’art. 9</w:t>
      </w:r>
      <w:r w:rsidR="003A3657">
        <w:rPr>
          <w:rFonts w:asciiTheme="majorHAnsi" w:hAnsiTheme="majorHAnsi"/>
          <w:sz w:val="22"/>
          <w:szCs w:val="22"/>
        </w:rPr>
        <w:t xml:space="preserve">5, comma 10 D. </w:t>
      </w:r>
      <w:proofErr w:type="spellStart"/>
      <w:r w:rsidR="003A3657">
        <w:rPr>
          <w:rFonts w:asciiTheme="majorHAnsi" w:hAnsiTheme="majorHAnsi"/>
          <w:sz w:val="22"/>
          <w:szCs w:val="22"/>
        </w:rPr>
        <w:t>lgs</w:t>
      </w:r>
      <w:proofErr w:type="spellEnd"/>
      <w:r w:rsidR="003A3657">
        <w:rPr>
          <w:rFonts w:asciiTheme="majorHAnsi" w:hAnsiTheme="majorHAnsi"/>
          <w:sz w:val="22"/>
          <w:szCs w:val="22"/>
        </w:rPr>
        <w:t xml:space="preserve">. n. 50/2016 </w:t>
      </w:r>
      <w:r w:rsidRPr="00013CBD">
        <w:rPr>
          <w:rFonts w:asciiTheme="majorHAnsi" w:hAnsiTheme="majorHAnsi"/>
          <w:sz w:val="22"/>
          <w:szCs w:val="22"/>
        </w:rPr>
        <w:t xml:space="preserve">è non inferiore ad € _______________________ </w:t>
      </w:r>
    </w:p>
    <w:p w:rsidR="00DE6E64" w:rsidRPr="00DE6E64" w:rsidRDefault="00DE6E64" w:rsidP="00DE6E64">
      <w:pPr>
        <w:jc w:val="both"/>
        <w:rPr>
          <w:rFonts w:asciiTheme="majorHAnsi" w:hAnsiTheme="majorHAnsi"/>
          <w:sz w:val="22"/>
          <w:szCs w:val="22"/>
        </w:rPr>
      </w:pPr>
      <w:r w:rsidRPr="00013CBD">
        <w:rPr>
          <w:rFonts w:asciiTheme="majorHAnsi" w:hAnsiTheme="majorHAnsi"/>
          <w:sz w:val="22"/>
          <w:szCs w:val="22"/>
        </w:rPr>
        <w:t>Dà atto che la mancata indicazione di tali oneri comporterà l’esclusione dalla procedura.</w:t>
      </w:r>
      <w:r w:rsidRPr="00DE6E64">
        <w:rPr>
          <w:rFonts w:asciiTheme="majorHAnsi" w:hAnsiTheme="majorHAnsi"/>
          <w:sz w:val="22"/>
          <w:szCs w:val="22"/>
        </w:rPr>
        <w:t xml:space="preserve"> </w:t>
      </w:r>
    </w:p>
    <w:p w:rsidR="0036513B" w:rsidRDefault="0036513B" w:rsidP="0036513B">
      <w:pPr>
        <w:jc w:val="both"/>
        <w:rPr>
          <w:rFonts w:ascii="Cambria" w:hAnsi="Cambria" w:cs="Tahoma"/>
          <w:b/>
          <w:sz w:val="22"/>
          <w:szCs w:val="22"/>
          <w:u w:val="single"/>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36513B" w:rsidRPr="00FF36E1"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Default="0036513B" w:rsidP="00D0286B">
      <w:pPr>
        <w:ind w:left="2832" w:firstLine="708"/>
        <w:rPr>
          <w:rFonts w:ascii="Cambria" w:hAnsi="Cambria" w:cs="Tahoma"/>
          <w:sz w:val="22"/>
          <w:szCs w:val="22"/>
        </w:rPr>
      </w:pPr>
      <w:r w:rsidRPr="00FF36E1">
        <w:rPr>
          <w:rFonts w:ascii="Cambria" w:hAnsi="Cambria" w:cs="Tahoma"/>
          <w:sz w:val="22"/>
          <w:szCs w:val="22"/>
        </w:rPr>
        <w:t>(titolare,rappresentante legale,procuratore,ecc.)</w:t>
      </w:r>
    </w:p>
    <w:p w:rsidR="0036513B" w:rsidRDefault="0036513B" w:rsidP="0036513B">
      <w:pPr>
        <w:jc w:val="right"/>
        <w:rPr>
          <w:rFonts w:ascii="Cambria" w:hAnsi="Cambria" w:cs="Tahoma"/>
          <w:sz w:val="22"/>
          <w:szCs w:val="22"/>
        </w:rPr>
      </w:pP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36513B" w:rsidRPr="00FF36E1" w:rsidRDefault="0036513B" w:rsidP="0036513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513B" w:rsidRPr="00FF36E1" w:rsidTr="0093290D">
        <w:tc>
          <w:tcPr>
            <w:tcW w:w="3328" w:type="pct"/>
          </w:tcPr>
          <w:p w:rsidR="0036513B" w:rsidRPr="00FF36E1" w:rsidRDefault="0036513B" w:rsidP="0093290D">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36513B" w:rsidRPr="00FF36E1" w:rsidRDefault="0036513B" w:rsidP="0093290D">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 diversi da zero</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8603FF" w:rsidRDefault="0036513B" w:rsidP="0093290D">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513B" w:rsidRPr="008603FF" w:rsidRDefault="0036513B" w:rsidP="0093290D">
            <w:pPr>
              <w:pStyle w:val="Corpodeltesto2"/>
              <w:spacing w:after="0" w:line="240" w:lineRule="auto"/>
              <w:jc w:val="center"/>
              <w:rPr>
                <w:rFonts w:ascii="Cambria" w:hAnsi="Cambria" w:cs="Tahoma"/>
                <w:sz w:val="22"/>
                <w:szCs w:val="22"/>
              </w:rPr>
            </w:pPr>
            <w:r>
              <w:rPr>
                <w:rFonts w:asciiTheme="majorHAnsi" w:hAnsiTheme="majorHAnsi" w:cs="Tahoma"/>
                <w:sz w:val="22"/>
                <w:szCs w:val="22"/>
              </w:rPr>
              <w:t>0</w:t>
            </w:r>
            <w:r w:rsidRPr="00F81C8B">
              <w:rPr>
                <w:rFonts w:asciiTheme="majorHAnsi" w:hAnsiTheme="majorHAnsi" w:cs="Tahoma"/>
                <w:sz w:val="22"/>
                <w:szCs w:val="22"/>
              </w:rPr>
              <w:t>,00</w:t>
            </w:r>
          </w:p>
        </w:tc>
      </w:tr>
    </w:tbl>
    <w:p w:rsidR="0036513B"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Pr="00E521C5" w:rsidRDefault="0036513B" w:rsidP="0036513B">
      <w:pPr>
        <w:jc w:val="right"/>
        <w:rPr>
          <w:rFonts w:asciiTheme="majorHAnsi" w:hAnsiTheme="majorHAnsi" w:cs="Tahoma"/>
          <w:sz w:val="22"/>
          <w:szCs w:val="22"/>
        </w:rPr>
        <w:sectPr w:rsidR="0036513B" w:rsidRPr="00E521C5" w:rsidSect="0093290D">
          <w:pgSz w:w="16838" w:h="11906" w:orient="landscape"/>
          <w:pgMar w:top="1134" w:right="1417" w:bottom="1134" w:left="1134" w:header="708" w:footer="708" w:gutter="0"/>
          <w:cols w:space="708"/>
          <w:docGrid w:linePitch="360"/>
        </w:sectPr>
      </w:pPr>
      <w:r w:rsidRPr="00FF36E1">
        <w:rPr>
          <w:rFonts w:ascii="Cambria" w:hAnsi="Cambria" w:cs="Tahoma"/>
          <w:sz w:val="22"/>
          <w:szCs w:val="22"/>
        </w:rPr>
        <w:t>(titolare,rappresentante legale,procuratore,ecc</w:t>
      </w:r>
      <w:r>
        <w:rPr>
          <w:rFonts w:ascii="Cambria" w:hAnsi="Cambria" w:cs="Tahoma"/>
          <w:sz w:val="22"/>
          <w:szCs w:val="22"/>
        </w:rPr>
        <w:t>.)</w:t>
      </w:r>
    </w:p>
    <w:p w:rsidR="00B910A5" w:rsidRDefault="00B910A5" w:rsidP="00B910A5">
      <w:pPr>
        <w:pStyle w:val="Corpodeltesto22"/>
        <w:pBdr>
          <w:bottom w:val="none" w:sz="0" w:space="0" w:color="auto"/>
        </w:pBdr>
        <w:rPr>
          <w:rFonts w:ascii="Cambria" w:hAnsi="Cambria" w:cs="Tahoma"/>
          <w:i/>
          <w:sz w:val="22"/>
          <w:szCs w:val="22"/>
        </w:rPr>
      </w:pPr>
      <w:r>
        <w:rPr>
          <w:rFonts w:ascii="Cambria" w:hAnsi="Cambria" w:cs="Tahoma"/>
          <w:i/>
          <w:sz w:val="22"/>
          <w:szCs w:val="22"/>
        </w:rPr>
        <w:lastRenderedPageBreak/>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B910A5" w:rsidRDefault="00B910A5" w:rsidP="00B910A5">
      <w:pPr>
        <w:jc w:val="both"/>
        <w:rPr>
          <w:rFonts w:ascii="Cambria" w:hAnsi="Cambria" w:cs="Tahoma"/>
          <w:b/>
          <w:sz w:val="22"/>
          <w:szCs w:val="22"/>
          <w:u w:val="single"/>
        </w:r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98709B">
        <w:rPr>
          <w:rFonts w:asciiTheme="majorHAnsi" w:hAnsiTheme="majorHAnsi" w:cs="Tahoma"/>
          <w:b/>
          <w:sz w:val="40"/>
          <w:szCs w:val="40"/>
        </w:rPr>
        <w:t>ID</w:t>
      </w:r>
      <w:r w:rsidR="00BE2F17">
        <w:rPr>
          <w:rFonts w:asciiTheme="majorHAnsi" w:hAnsiTheme="majorHAnsi" w:cs="Tahoma"/>
          <w:b/>
          <w:sz w:val="40"/>
          <w:szCs w:val="40"/>
        </w:rPr>
        <w:t xml:space="preserve"> </w:t>
      </w:r>
      <w:r w:rsidR="00796D75">
        <w:rPr>
          <w:rFonts w:asciiTheme="majorHAnsi" w:hAnsiTheme="majorHAnsi" w:cs="Tahoma"/>
          <w:b/>
          <w:sz w:val="40"/>
          <w:szCs w:val="40"/>
        </w:rPr>
        <w:t>16PRO008</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99575A">
        <w:rPr>
          <w:rFonts w:asciiTheme="majorHAnsi" w:hAnsiTheme="majorHAnsi" w:cs="Tahoma"/>
          <w:sz w:val="40"/>
          <w:szCs w:val="40"/>
        </w:rPr>
        <w:t xml:space="preserve">PROTESI </w:t>
      </w:r>
      <w:r w:rsidR="00796D75">
        <w:rPr>
          <w:rFonts w:asciiTheme="majorHAnsi" w:hAnsiTheme="majorHAnsi" w:cs="Tahoma"/>
          <w:sz w:val="40"/>
          <w:szCs w:val="40"/>
        </w:rPr>
        <w:t>UROGENITALI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347D98"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w:t>
      </w:r>
      <w:r w:rsidRPr="00347D98">
        <w:rPr>
          <w:rFonts w:asciiTheme="majorHAnsi" w:hAnsiTheme="majorHAnsi" w:cs="Tahoma"/>
          <w:sz w:val="22"/>
          <w:szCs w:val="22"/>
        </w:rPr>
        <w:t xml:space="preserve">fornitura di </w:t>
      </w:r>
      <w:r w:rsidR="0099575A">
        <w:rPr>
          <w:rFonts w:asciiTheme="majorHAnsi" w:hAnsiTheme="majorHAnsi" w:cs="Tahoma"/>
          <w:sz w:val="22"/>
          <w:szCs w:val="22"/>
        </w:rPr>
        <w:t xml:space="preserve">PROTESI </w:t>
      </w:r>
      <w:r w:rsidR="00796D75">
        <w:rPr>
          <w:rFonts w:asciiTheme="majorHAnsi" w:hAnsiTheme="majorHAnsi" w:cs="Tahoma"/>
          <w:sz w:val="22"/>
          <w:szCs w:val="22"/>
        </w:rPr>
        <w:t>UROGENITALI</w:t>
      </w:r>
      <w:r w:rsidR="00675E01" w:rsidRPr="00347D98">
        <w:rPr>
          <w:rFonts w:asciiTheme="majorHAnsi" w:hAnsiTheme="majorHAnsi" w:cs="Tahoma"/>
          <w:sz w:val="22"/>
          <w:szCs w:val="22"/>
        </w:rPr>
        <w:t xml:space="preserve"> </w:t>
      </w:r>
      <w:r w:rsidR="005833E4" w:rsidRPr="00347D98">
        <w:rPr>
          <w:rFonts w:ascii="Cambria" w:hAnsi="Cambria" w:cs="Tahoma"/>
          <w:sz w:val="22"/>
          <w:szCs w:val="22"/>
        </w:rPr>
        <w:t>occorrente agli Enti del Servizio sanitario regionale del Friuli Venezia Giulia.</w:t>
      </w:r>
    </w:p>
    <w:p w:rsidR="00D722DF" w:rsidRPr="00347D98" w:rsidRDefault="00347D98"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I</w:t>
      </w:r>
      <w:r w:rsidR="00D722DF" w:rsidRPr="00347D98">
        <w:rPr>
          <w:rFonts w:ascii="Cambria" w:hAnsi="Cambria" w:cs="Tahoma"/>
          <w:sz w:val="22"/>
          <w:szCs w:val="22"/>
        </w:rPr>
        <w:t xml:space="preserve"> fabbisogni presunti sono specificati nel Capitolato Speciale di gara.</w:t>
      </w:r>
    </w:p>
    <w:p w:rsidR="00D722DF" w:rsidRPr="00347D98" w:rsidRDefault="00D722DF"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347D98">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98709B"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w:t>
      </w:r>
      <w:r w:rsidRPr="0098709B">
        <w:rPr>
          <w:rFonts w:ascii="Cambria" w:hAnsi="Cambria" w:cs="Tahoma"/>
          <w:sz w:val="22"/>
          <w:szCs w:val="22"/>
        </w:rPr>
        <w:t xml:space="preserve">Convenzione stipulata con l’aggiudicatario di ciascun singolo Lotto ha </w:t>
      </w:r>
      <w:r w:rsidRPr="0098709B">
        <w:rPr>
          <w:rFonts w:ascii="Cambria" w:hAnsi="Cambria" w:cs="Tahoma"/>
          <w:bCs/>
          <w:sz w:val="22"/>
          <w:szCs w:val="22"/>
        </w:rPr>
        <w:t>durata</w:t>
      </w:r>
      <w:r w:rsidRPr="0098709B">
        <w:rPr>
          <w:rFonts w:ascii="Cambria" w:hAnsi="Cambria" w:cs="Tahoma"/>
          <w:sz w:val="22"/>
          <w:szCs w:val="22"/>
        </w:rPr>
        <w:t xml:space="preserve"> di </w:t>
      </w:r>
      <w:r w:rsidR="00BE2F17" w:rsidRPr="0098709B">
        <w:rPr>
          <w:rFonts w:ascii="Cambria" w:hAnsi="Cambria" w:cs="Tahoma"/>
          <w:sz w:val="22"/>
          <w:szCs w:val="22"/>
        </w:rPr>
        <w:t>36</w:t>
      </w:r>
      <w:r w:rsidRPr="0098709B">
        <w:rPr>
          <w:rFonts w:ascii="Cambria" w:hAnsi="Cambria" w:cs="Tahoma"/>
          <w:sz w:val="22"/>
          <w:szCs w:val="22"/>
        </w:rPr>
        <w:t xml:space="preserve"> mesi dalla data della sua attivazione. </w:t>
      </w:r>
    </w:p>
    <w:p w:rsidR="00F76A4F" w:rsidRPr="0098709B" w:rsidRDefault="00BF2978" w:rsidP="00F76A4F">
      <w:pPr>
        <w:jc w:val="both"/>
      </w:pPr>
      <w:r w:rsidRPr="0098709B">
        <w:rPr>
          <w:rFonts w:ascii="Cambria" w:hAnsi="Cambria" w:cs="Tahoma"/>
          <w:sz w:val="22"/>
          <w:szCs w:val="22"/>
        </w:rPr>
        <w:t xml:space="preserve">Ai sensi di quanto previsto dall’art. 35 comma 4 del </w:t>
      </w:r>
      <w:proofErr w:type="spellStart"/>
      <w:r w:rsidRPr="0098709B">
        <w:rPr>
          <w:rFonts w:asciiTheme="majorHAnsi" w:hAnsiTheme="majorHAnsi" w:cs="Tahoma"/>
          <w:sz w:val="22"/>
          <w:szCs w:val="22"/>
        </w:rPr>
        <w:t>D.lgs</w:t>
      </w:r>
      <w:proofErr w:type="spellEnd"/>
      <w:r w:rsidRPr="0098709B">
        <w:rPr>
          <w:rFonts w:asciiTheme="majorHAnsi" w:hAnsiTheme="majorHAnsi" w:cs="Tahoma"/>
          <w:sz w:val="22"/>
          <w:szCs w:val="22"/>
        </w:rPr>
        <w:t xml:space="preserve"> 50/2016, l</w:t>
      </w:r>
      <w:r w:rsidR="00F76A4F" w:rsidRPr="0098709B">
        <w:rPr>
          <w:rFonts w:ascii="Cambria" w:hAnsi="Cambria" w:cs="Tahoma"/>
          <w:sz w:val="22"/>
          <w:szCs w:val="22"/>
        </w:rPr>
        <w:t xml:space="preserve">a convenzione, alla scadenza, su richiesta dell’EGAS, potrà essere rinnovata per un ulteriore periodo di </w:t>
      </w:r>
      <w:r w:rsidR="00BE2F17" w:rsidRPr="0098709B">
        <w:rPr>
          <w:rFonts w:ascii="Cambria" w:hAnsi="Cambria" w:cs="Tahoma"/>
          <w:sz w:val="22"/>
          <w:szCs w:val="22"/>
        </w:rPr>
        <w:t>6</w:t>
      </w:r>
      <w:r w:rsidR="00F76A4F" w:rsidRPr="0098709B">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98709B">
        <w:rPr>
          <w:rFonts w:ascii="Cambria" w:hAnsi="Cambria" w:cs="Tahoma"/>
          <w:sz w:val="22"/>
          <w:szCs w:val="22"/>
        </w:rPr>
        <w:t>La Convenzione si intenderà comunque scaduta qualora sia esaurito l’importo massimo, anche eventualmente incrementato, previsto per</w:t>
      </w:r>
      <w:r w:rsidRPr="002B1472">
        <w:rPr>
          <w:rFonts w:ascii="Cambria" w:hAnsi="Cambria" w:cs="Tahoma"/>
          <w:sz w:val="22"/>
          <w:szCs w:val="22"/>
        </w:rPr>
        <w:t xml:space="preserve">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361F56" w:rsidRPr="00836F6B" w:rsidRDefault="00361F56" w:rsidP="00361F56">
      <w:pPr>
        <w:tabs>
          <w:tab w:val="left" w:pos="284"/>
        </w:tabs>
        <w:jc w:val="both"/>
        <w:rPr>
          <w:rFonts w:ascii="Cambria" w:hAnsi="Cambria" w:cs="Tahoma"/>
          <w:sz w:val="22"/>
          <w:szCs w:val="22"/>
        </w:rPr>
      </w:pP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361F56" w:rsidRPr="00090E04" w:rsidRDefault="00361F56" w:rsidP="00361F56">
      <w:pPr>
        <w:pStyle w:val="Titolo2"/>
        <w:rPr>
          <w:i w:val="0"/>
          <w:sz w:val="22"/>
          <w:szCs w:val="22"/>
        </w:rPr>
      </w:pPr>
      <w:r w:rsidRPr="00090E04">
        <w:rPr>
          <w:i w:val="0"/>
          <w:sz w:val="22"/>
          <w:szCs w:val="22"/>
        </w:rPr>
        <w:t>CONTO DEPOSITO PROTESI:</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tenuta, qualora richiesto dalle Aziende Sanitarie che lo richiederanno, a fornire almeno una serie complete di taglie del modello di protesi prescelto, con le 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xml:space="preserve">, mentre per la fornitura di un limitato numero di protesi o per casi urgenti, si procederà come indicato al seguente punto per lo </w:t>
      </w:r>
      <w:r w:rsidRPr="00836F6B">
        <w:rPr>
          <w:rFonts w:ascii="Cambria" w:hAnsi="Cambria" w:cs="Tahoma"/>
          <w:sz w:val="22"/>
          <w:szCs w:val="22"/>
        </w:rPr>
        <w:lastRenderedPageBreak/>
        <w:t>strumentario. Il pagamento avverrà solo sul materiale impiantato; mentre il materiale rimanente resterà di proprietà della ditta e sarà restituito a fine contratto.</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In mancanza delle suindicate prerogative, il contratto si dovrà ritenere rescisso ed il committente avrà la facoltà di applicare una penale secondo quanto previsto dal Capitolato speciale di fornitura.</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Il contratto estimatorio sarà stipulato tra la ditta aggiudicataria e l’Azienda del SSR che richiederà l’attivazione del conto deposito.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sicuro utilizzo dei dispositivi protesici prescelti, la ditta aggiudicataria si impegna ad effettuare l’istruzione del personale sanitario e tecnico del Servizio interessato.     </w:t>
      </w:r>
    </w:p>
    <w:p w:rsidR="00361F56" w:rsidRPr="00836F6B" w:rsidRDefault="00361F56" w:rsidP="00361F56">
      <w:pPr>
        <w:tabs>
          <w:tab w:val="left" w:pos="284"/>
        </w:tabs>
        <w:jc w:val="both"/>
        <w:rPr>
          <w:rFonts w:ascii="Cambria" w:hAnsi="Cambria" w:cs="Tahoma"/>
          <w:b/>
          <w:sz w:val="22"/>
          <w:szCs w:val="22"/>
        </w:rPr>
      </w:pPr>
    </w:p>
    <w:p w:rsidR="00361F56" w:rsidRPr="00836F6B" w:rsidRDefault="00361F56" w:rsidP="00361F56">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La confezione sterile dovrà essere costituita da: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marchio del produttore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nome e indirizzo del distributore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scadenza</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lotto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numero di articolo e denominazione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misure e materiali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involucro esterno in materiale specifico per la sterilizzazione e mantenimento della sterilità in particolare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con alta resistenza allo strappo ed alla perforazione. Su questo involucro va posizionata una etichetta adesiva almeno in due copie (di cui una asportabile) riportante: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scadenza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lotto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numero di articolo e denominazione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misure e materiali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lastRenderedPageBreak/>
        <w:t xml:space="preserve">La data di scadenza della sterilità o della possibilità d'uso del materiale fornito deve essere non inferiore ai 12 mesi; mentre per forniture urgenti detto periodo potrà essere ridotto a 3 mesi. </w:t>
      </w:r>
    </w:p>
    <w:p w:rsidR="00361F56" w:rsidRPr="00836F6B" w:rsidRDefault="00361F56" w:rsidP="00361F56">
      <w:pPr>
        <w:tabs>
          <w:tab w:val="left" w:pos="284"/>
        </w:tabs>
        <w:jc w:val="both"/>
        <w:rPr>
          <w:rFonts w:ascii="Cambria" w:hAnsi="Cambria"/>
          <w:sz w:val="22"/>
          <w:szCs w:val="22"/>
        </w:rPr>
      </w:pPr>
    </w:p>
    <w:p w:rsidR="00361F56" w:rsidRPr="00836F6B" w:rsidRDefault="00361F56" w:rsidP="00361F56">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smartTag w:uri="urn:schemas-microsoft-com:office:smarttags" w:element="PersonName">
        <w:smartTagPr>
          <w:attr w:name="ProductID" w:val="La Ditta"/>
        </w:smartTagPr>
        <w:r w:rsidRPr="00836F6B">
          <w:rPr>
            <w:rFonts w:ascii="Cambria" w:hAnsi="Cambria" w:cs="Tahoma"/>
            <w:sz w:val="22"/>
            <w:szCs w:val="22"/>
          </w:rPr>
          <w:t>La Ditta</w:t>
        </w:r>
      </w:smartTag>
      <w:r w:rsidRPr="00836F6B">
        <w:rPr>
          <w:rFonts w:ascii="Cambria" w:hAnsi="Cambria" w:cs="Tahoma"/>
          <w:sz w:val="22"/>
          <w:szCs w:val="22"/>
        </w:rPr>
        <w:t xml:space="preserve"> aggiudicataria dovrà garantire per l’intera durata del contratto la fornitura in oggetto alle condizioni stabilite dal presente capitolato.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u w:val="single"/>
        </w:rPr>
        <w:t>I prodotti aggiudicati, al momento della consegna, dovranno avere un periodo di utilizzazione residuo non inferiore ai 2/3 del periodo di validità</w:t>
      </w:r>
      <w:r w:rsidRPr="00836F6B">
        <w:rPr>
          <w:rFonts w:ascii="Cambria" w:hAnsi="Cambria" w:cs="Tahoma"/>
          <w:sz w:val="22"/>
          <w:szCs w:val="22"/>
        </w:rPr>
        <w:t>.</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denominazione del prodotto,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il periodo di indisponibilità previsto,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causa di indisponibilità. </w:t>
      </w:r>
    </w:p>
    <w:p w:rsidR="00361F56" w:rsidRPr="00836F6B" w:rsidRDefault="00361F56" w:rsidP="00361F56">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361F56" w:rsidRPr="00836F6B" w:rsidRDefault="00361F56" w:rsidP="00361F56">
      <w:pPr>
        <w:jc w:val="both"/>
        <w:rPr>
          <w:rFonts w:ascii="Cambria" w:hAnsi="Cambri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w:t>
      </w:r>
      <w:r w:rsidR="00F15858" w:rsidRPr="005D5727">
        <w:rPr>
          <w:rFonts w:asciiTheme="majorHAnsi" w:hAnsiTheme="majorHAnsi"/>
          <w:sz w:val="22"/>
          <w:szCs w:val="22"/>
        </w:rPr>
        <w:lastRenderedPageBreak/>
        <w:t xml:space="preserve">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347D98" w:rsidRPr="00347D98"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40"/>
          <w:szCs w:val="40"/>
        </w:rPr>
      </w:pPr>
      <w:r w:rsidRPr="00347D98">
        <w:rPr>
          <w:rFonts w:asciiTheme="majorHAnsi" w:hAnsiTheme="majorHAnsi" w:cs="Tahoma"/>
          <w:b/>
          <w:sz w:val="40"/>
          <w:szCs w:val="40"/>
        </w:rPr>
        <w:t xml:space="preserve">CAPITOLATO SPECIALE </w:t>
      </w: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99575A">
        <w:rPr>
          <w:rFonts w:asciiTheme="majorHAnsi" w:hAnsiTheme="majorHAnsi" w:cs="Tahoma"/>
          <w:sz w:val="40"/>
          <w:szCs w:val="40"/>
        </w:rPr>
        <w:t xml:space="preserve">PROTESI </w:t>
      </w:r>
      <w:r w:rsidR="00796D75">
        <w:rPr>
          <w:rFonts w:asciiTheme="majorHAnsi" w:hAnsiTheme="majorHAnsi" w:cs="Tahoma"/>
          <w:sz w:val="40"/>
          <w:szCs w:val="40"/>
        </w:rPr>
        <w:t>UROGENITALI</w:t>
      </w:r>
    </w:p>
    <w:p w:rsidR="00347D98" w:rsidRPr="00E40A39" w:rsidRDefault="00347D9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Fabbisogni presunti per </w:t>
      </w:r>
      <w:r w:rsidR="00BE2F17">
        <w:rPr>
          <w:rFonts w:ascii="Cambria" w:hAnsi="Cambria" w:cs="Tahoma"/>
          <w:sz w:val="22"/>
          <w:szCs w:val="22"/>
        </w:rPr>
        <w:t>36</w:t>
      </w:r>
      <w:r w:rsidRPr="003D5971">
        <w:rPr>
          <w:rFonts w:ascii="Cambria" w:hAnsi="Cambria" w:cs="Tahoma"/>
          <w:sz w:val="22"/>
          <w:szCs w:val="22"/>
        </w:rPr>
        <w:t xml:space="preserve"> mesi, prezzi a base d’as</w:t>
      </w:r>
      <w:r>
        <w:rPr>
          <w:rFonts w:ascii="Cambria" w:hAnsi="Cambria" w:cs="Tahoma"/>
          <w:sz w:val="22"/>
          <w:szCs w:val="22"/>
        </w:rPr>
        <w:t>ta</w:t>
      </w:r>
      <w:r w:rsidR="004911F2">
        <w:rPr>
          <w:rFonts w:ascii="Cambria" w:hAnsi="Cambria" w:cs="Tahoma"/>
          <w:sz w:val="22"/>
          <w:szCs w:val="22"/>
        </w:rPr>
        <w:t xml:space="preserve"> dei</w:t>
      </w:r>
      <w:bookmarkStart w:id="0" w:name="_GoBack"/>
      <w:bookmarkEnd w:id="0"/>
      <w:r w:rsidR="00710C4D">
        <w:rPr>
          <w:rFonts w:ascii="Cambria" w:hAnsi="Cambria" w:cs="Tahoma"/>
          <w:sz w:val="22"/>
          <w:szCs w:val="22"/>
        </w:rPr>
        <w:t xml:space="preserve"> lotti</w:t>
      </w:r>
      <w:r>
        <w:rPr>
          <w:rFonts w:ascii="Cambria" w:hAnsi="Cambria" w:cs="Tahoma"/>
          <w:sz w:val="22"/>
          <w:szCs w:val="22"/>
        </w:rPr>
        <w:t xml:space="preserve">, </w:t>
      </w:r>
      <w:r w:rsidRPr="003D5971">
        <w:rPr>
          <w:rFonts w:ascii="Cambria" w:hAnsi="Cambria" w:cs="Tahoma"/>
          <w:sz w:val="22"/>
          <w:szCs w:val="22"/>
        </w:rPr>
        <w:t xml:space="preserve">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Documentazione tecnico qualitativa</w:t>
      </w:r>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DC02A7" w:rsidRDefault="00DC02A7"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5"/>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796D75" w:rsidRPr="0025164C" w:rsidRDefault="00796D75" w:rsidP="00796D75">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7859B5" w:rsidRDefault="007859B5" w:rsidP="007859B5">
      <w:pPr>
        <w:jc w:val="both"/>
        <w:rPr>
          <w:rFonts w:ascii="Cambria" w:hAnsi="Cambria" w:cs="Tahoma"/>
          <w:b/>
          <w:sz w:val="28"/>
          <w:szCs w:val="28"/>
          <w:u w:val="single"/>
        </w:rPr>
      </w:pPr>
    </w:p>
    <w:p w:rsidR="007859B5" w:rsidRPr="00250E9F" w:rsidRDefault="007859B5" w:rsidP="007859B5">
      <w:pPr>
        <w:numPr>
          <w:ilvl w:val="2"/>
          <w:numId w:val="17"/>
        </w:numPr>
        <w:ind w:left="720"/>
        <w:jc w:val="both"/>
        <w:rPr>
          <w:rFonts w:ascii="Cambria" w:hAnsi="Cambria" w:cs="Tahoma"/>
          <w:b/>
          <w:sz w:val="32"/>
          <w:szCs w:val="32"/>
          <w:u w:val="single"/>
        </w:rPr>
      </w:pPr>
      <w:r w:rsidRPr="00250E9F">
        <w:rPr>
          <w:rFonts w:ascii="Cambria" w:hAnsi="Cambria" w:cs="Tahoma"/>
          <w:b/>
          <w:sz w:val="28"/>
          <w:szCs w:val="28"/>
          <w:u w:val="single"/>
        </w:rPr>
        <w:t>SPECIFICHE TECNICHE DEI LOTTI</w:t>
      </w:r>
    </w:p>
    <w:p w:rsidR="007859B5" w:rsidRDefault="007859B5" w:rsidP="007859B5">
      <w:pPr>
        <w:jc w:val="both"/>
        <w:rPr>
          <w:rFonts w:ascii="Cambria" w:hAnsi="Cambria" w:cs="Tahoma"/>
          <w:b/>
          <w:sz w:val="32"/>
          <w:szCs w:val="32"/>
          <w:u w:val="single"/>
        </w:rPr>
      </w:pPr>
    </w:p>
    <w:p w:rsidR="007859B5" w:rsidRPr="001851B5" w:rsidRDefault="007859B5" w:rsidP="007859B5">
      <w:pPr>
        <w:jc w:val="both"/>
        <w:rPr>
          <w:rFonts w:ascii="Cambria" w:hAnsi="Cambria" w:cs="Tahoma"/>
          <w:b/>
          <w:sz w:val="22"/>
          <w:szCs w:val="22"/>
          <w:u w:val="single"/>
        </w:rPr>
      </w:pPr>
      <w:r w:rsidRPr="001851B5">
        <w:rPr>
          <w:rFonts w:ascii="Cambria" w:hAnsi="Cambria" w:cs="Tahoma"/>
          <w:b/>
          <w:sz w:val="22"/>
          <w:szCs w:val="22"/>
          <w:u w:val="single"/>
        </w:rPr>
        <w:t>Caratteristiche generali</w:t>
      </w:r>
    </w:p>
    <w:p w:rsidR="007859B5" w:rsidRPr="001851B5" w:rsidRDefault="007859B5" w:rsidP="007859B5">
      <w:pPr>
        <w:jc w:val="both"/>
        <w:rPr>
          <w:rFonts w:ascii="Cambria" w:hAnsi="Cambria" w:cs="Tahoma"/>
          <w:sz w:val="22"/>
          <w:szCs w:val="22"/>
        </w:rPr>
      </w:pPr>
      <w:r w:rsidRPr="001851B5">
        <w:rPr>
          <w:rFonts w:ascii="Cambria" w:hAnsi="Cambria" w:cs="Tahoma"/>
          <w:sz w:val="22"/>
          <w:szCs w:val="22"/>
        </w:rPr>
        <w:t>I</w:t>
      </w:r>
      <w:r w:rsidRPr="001851B5">
        <w:rPr>
          <w:rStyle w:val="Enfasigrassetto"/>
          <w:rFonts w:ascii="Cambria" w:hAnsi="Cambria" w:cs="Tahoma"/>
          <w:b w:val="0"/>
          <w:sz w:val="22"/>
          <w:szCs w:val="22"/>
        </w:rPr>
        <w:t xml:space="preserve"> prodotti - ove non indicato diversamente - devono essere sterili, corrispondere ai requisiti previsti dalla Direttiva CE 93/42 e dal </w:t>
      </w:r>
      <w:proofErr w:type="spellStart"/>
      <w:r w:rsidRPr="001851B5">
        <w:rPr>
          <w:rStyle w:val="Enfasigrassetto"/>
          <w:rFonts w:ascii="Cambria" w:hAnsi="Cambria" w:cs="Tahoma"/>
          <w:b w:val="0"/>
          <w:sz w:val="22"/>
          <w:szCs w:val="22"/>
        </w:rPr>
        <w:t>D.Lgs.</w:t>
      </w:r>
      <w:proofErr w:type="spellEnd"/>
      <w:r w:rsidRPr="001851B5">
        <w:rPr>
          <w:rStyle w:val="Enfasigrassetto"/>
          <w:rFonts w:ascii="Cambria" w:hAnsi="Cambria" w:cs="Tahoma"/>
          <w:b w:val="0"/>
          <w:sz w:val="22"/>
          <w:szCs w:val="22"/>
        </w:rPr>
        <w:t xml:space="preserve"> 46/97 ed essere in possesso del marchio CE conforme alla loro destinazione d'uso. </w:t>
      </w:r>
      <w:r w:rsidRPr="001851B5">
        <w:rPr>
          <w:rStyle w:val="Enfasigrassetto"/>
          <w:rFonts w:ascii="Cambria" w:hAnsi="Cambria" w:cs="Tahoma"/>
          <w:b w:val="0"/>
          <w:sz w:val="22"/>
          <w:szCs w:val="22"/>
          <w:u w:val="single"/>
        </w:rPr>
        <w:t>Devono essere latex free</w:t>
      </w:r>
      <w:r w:rsidRPr="001851B5">
        <w:rPr>
          <w:rStyle w:val="Enfasigrassetto"/>
          <w:rFonts w:ascii="Cambria" w:hAnsi="Cambria" w:cs="Tahoma"/>
          <w:b w:val="0"/>
          <w:sz w:val="22"/>
          <w:szCs w:val="22"/>
        </w:rPr>
        <w:t xml:space="preserve">, </w:t>
      </w:r>
      <w:r w:rsidRPr="001851B5">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7859B5" w:rsidRDefault="007859B5" w:rsidP="007859B5">
      <w:pPr>
        <w:jc w:val="both"/>
        <w:rPr>
          <w:rFonts w:ascii="Cambria" w:hAnsi="Cambria" w:cs="Tahoma"/>
          <w:b/>
          <w:sz w:val="28"/>
          <w:szCs w:val="28"/>
          <w:u w:val="single"/>
        </w:rPr>
      </w:pPr>
    </w:p>
    <w:tbl>
      <w:tblPr>
        <w:tblW w:w="9639" w:type="dxa"/>
        <w:tblInd w:w="70" w:type="dxa"/>
        <w:tblCellMar>
          <w:left w:w="70" w:type="dxa"/>
          <w:right w:w="70" w:type="dxa"/>
        </w:tblCellMar>
        <w:tblLook w:val="04A0"/>
      </w:tblPr>
      <w:tblGrid>
        <w:gridCol w:w="851"/>
        <w:gridCol w:w="709"/>
        <w:gridCol w:w="8079"/>
      </w:tblGrid>
      <w:tr w:rsidR="00E55AFE" w:rsidRPr="00E55AFE" w:rsidTr="00E55AFE">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LOTTO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VOCE</w:t>
            </w:r>
          </w:p>
        </w:tc>
        <w:tc>
          <w:tcPr>
            <w:tcW w:w="8079" w:type="dxa"/>
            <w:tcBorders>
              <w:top w:val="single" w:sz="4" w:space="0" w:color="auto"/>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xml:space="preserve">DESCRIZIONE DEL LOTTO </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rPr>
            </w:pPr>
            <w:r w:rsidRPr="00E55AFE">
              <w:rPr>
                <w:rFonts w:ascii="Cambria" w:hAnsi="Cambria" w:cs="Arial"/>
                <w:b/>
                <w:bCs/>
              </w:rPr>
              <w:t>PROTESI INCONTINENZA FEMMINILE</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in polipropilene con </w:t>
            </w:r>
            <w:proofErr w:type="spellStart"/>
            <w:r w:rsidRPr="00E55AFE">
              <w:rPr>
                <w:rFonts w:ascii="Cambria" w:hAnsi="Cambria" w:cs="Arial"/>
              </w:rPr>
              <w:t>tecnita</w:t>
            </w:r>
            <w:proofErr w:type="spellEnd"/>
            <w:r w:rsidRPr="00E55AFE">
              <w:rPr>
                <w:rFonts w:ascii="Cambria" w:hAnsi="Cambria" w:cs="Arial"/>
              </w:rPr>
              <w:t xml:space="preserve"> </w:t>
            </w:r>
            <w:proofErr w:type="spellStart"/>
            <w:r w:rsidRPr="00E55AFE">
              <w:rPr>
                <w:rFonts w:ascii="Cambria" w:hAnsi="Cambria" w:cs="Arial"/>
              </w:rPr>
              <w:t>T.O.T.</w:t>
            </w:r>
            <w:proofErr w:type="spellEnd"/>
            <w:r w:rsidRPr="00E55AFE">
              <w:rPr>
                <w:rFonts w:ascii="Cambria" w:hAnsi="Cambria" w:cs="Arial"/>
              </w:rPr>
              <w:t xml:space="preserve"> dentro-fuori in kit e anello di posizionamento centrale</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in polipropilene con approccio fuori-dentro con tecnica </w:t>
            </w:r>
            <w:proofErr w:type="spellStart"/>
            <w:r w:rsidRPr="00E55AFE">
              <w:rPr>
                <w:rFonts w:ascii="Cambria" w:hAnsi="Cambria" w:cs="Arial"/>
              </w:rPr>
              <w:t>T.O.T.</w:t>
            </w:r>
            <w:proofErr w:type="spellEnd"/>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3</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in PP leggero macroporoso con tecnica </w:t>
            </w:r>
            <w:proofErr w:type="spellStart"/>
            <w:r w:rsidRPr="00E55AFE">
              <w:rPr>
                <w:rFonts w:ascii="Cambria" w:hAnsi="Cambria" w:cs="Arial"/>
              </w:rPr>
              <w:t>T.O.T.</w:t>
            </w:r>
            <w:proofErr w:type="spellEnd"/>
            <w:r w:rsidRPr="00E55AFE">
              <w:rPr>
                <w:rFonts w:ascii="Cambria" w:hAnsi="Cambria" w:cs="Arial"/>
              </w:rPr>
              <w:t xml:space="preserve"> fuori-dentro </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4</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in PP a singola incisione mini </w:t>
            </w:r>
            <w:proofErr w:type="spellStart"/>
            <w:r w:rsidRPr="00E55AFE">
              <w:rPr>
                <w:rFonts w:ascii="Cambria" w:hAnsi="Cambria" w:cs="Arial"/>
              </w:rPr>
              <w:t>T.O.</w:t>
            </w:r>
            <w:proofErr w:type="spellEnd"/>
            <w:r w:rsidRPr="00E55AFE">
              <w:rPr>
                <w:rFonts w:ascii="Cambria" w:hAnsi="Cambria" w:cs="Arial"/>
              </w:rPr>
              <w:t xml:space="preserve"> con ancora di fissaggio al muscolo </w:t>
            </w:r>
            <w:proofErr w:type="spellStart"/>
            <w:r w:rsidRPr="00E55AFE">
              <w:rPr>
                <w:rFonts w:ascii="Cambria" w:hAnsi="Cambria" w:cs="Arial"/>
              </w:rPr>
              <w:t>otturatorio</w:t>
            </w:r>
            <w:proofErr w:type="spellEnd"/>
            <w:r w:rsidRPr="00E55AFE">
              <w:rPr>
                <w:rFonts w:ascii="Cambria" w:hAnsi="Cambria" w:cs="Arial"/>
              </w:rPr>
              <w:t xml:space="preserve"> </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5</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in PP a singola incisione mini </w:t>
            </w:r>
            <w:proofErr w:type="spellStart"/>
            <w:r w:rsidRPr="00E55AFE">
              <w:rPr>
                <w:rFonts w:ascii="Cambria" w:hAnsi="Cambria" w:cs="Arial"/>
              </w:rPr>
              <w:t>T.O.</w:t>
            </w:r>
            <w:proofErr w:type="spellEnd"/>
            <w:r w:rsidRPr="00E55AFE">
              <w:rPr>
                <w:rFonts w:ascii="Cambria" w:hAnsi="Cambria" w:cs="Arial"/>
              </w:rPr>
              <w:t xml:space="preserve"> con rete regolabile a ancora di fissaggio</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color w:val="000000"/>
              </w:rPr>
            </w:pPr>
            <w:r w:rsidRPr="00E55AFE">
              <w:rPr>
                <w:rFonts w:ascii="Cambria" w:hAnsi="Cambria" w:cs="Arial"/>
                <w:b/>
                <w:bCs/>
                <w:color w:val="000000"/>
              </w:rPr>
              <w:t>PROTESI PER LA CORREZIONE DEL PROLASSO UROGENITALE</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6</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Patch in materiale biologico per cistocele – varie misure – (materiale permanente derma suino) - NON ASSORBIBILE (cross </w:t>
            </w:r>
            <w:proofErr w:type="spellStart"/>
            <w:r w:rsidRPr="00E55AFE">
              <w:rPr>
                <w:rFonts w:ascii="Cambria" w:hAnsi="Cambria" w:cs="Arial"/>
              </w:rPr>
              <w:t>linked</w:t>
            </w:r>
            <w:proofErr w:type="spellEnd"/>
            <w:r w:rsidRPr="00E55AFE">
              <w:rPr>
                <w:rFonts w:ascii="Cambria" w:hAnsi="Cambria" w:cs="Arial"/>
              </w:rPr>
              <w:t xml:space="preserve">) </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7</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Patch in materiale biologico per rettocele – varie misure – (materiale permanente derma suino) - NON ASSORBIBILE (cross </w:t>
            </w:r>
            <w:proofErr w:type="spellStart"/>
            <w:r w:rsidRPr="00E55AFE">
              <w:rPr>
                <w:rFonts w:ascii="Cambria" w:hAnsi="Cambria" w:cs="Arial"/>
              </w:rPr>
              <w:t>linked</w:t>
            </w:r>
            <w:proofErr w:type="spellEnd"/>
            <w:r w:rsidRPr="00E55AFE">
              <w:rPr>
                <w:rFonts w:ascii="Cambria" w:hAnsi="Cambria" w:cs="Arial"/>
              </w:rPr>
              <w:t xml:space="preserve">) </w:t>
            </w:r>
          </w:p>
        </w:tc>
      </w:tr>
      <w:tr w:rsidR="00E55AFE" w:rsidRPr="00E55AFE" w:rsidTr="00E55AFE">
        <w:trPr>
          <w:trHeight w:val="51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8</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a</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Rete in polipro</w:t>
            </w:r>
            <w:r>
              <w:rPr>
                <w:rFonts w:ascii="Cambria" w:hAnsi="Cambria" w:cs="Arial"/>
              </w:rPr>
              <w:t>pilene a porosità differenziata</w:t>
            </w:r>
            <w:r w:rsidRPr="00E55AFE">
              <w:rPr>
                <w:rFonts w:ascii="Cambria" w:hAnsi="Cambria" w:cs="Arial"/>
              </w:rPr>
              <w:t xml:space="preserve"> rivestita da collagene suino non assorbibile (cross </w:t>
            </w:r>
            <w:proofErr w:type="spellStart"/>
            <w:r w:rsidRPr="00E55AFE">
              <w:rPr>
                <w:rFonts w:ascii="Cambria" w:hAnsi="Cambria" w:cs="Arial"/>
              </w:rPr>
              <w:t>linked</w:t>
            </w:r>
            <w:proofErr w:type="spellEnd"/>
            <w:r w:rsidRPr="00E55AFE">
              <w:rPr>
                <w:rFonts w:ascii="Cambria" w:hAnsi="Cambria" w:cs="Arial"/>
              </w:rPr>
              <w:t xml:space="preserve">). Kit per introduzione anteriore </w:t>
            </w:r>
          </w:p>
        </w:tc>
      </w:tr>
      <w:tr w:rsidR="00E55AFE" w:rsidRPr="00E55AFE" w:rsidTr="00E55AFE">
        <w:trPr>
          <w:trHeight w:val="510"/>
        </w:trPr>
        <w:tc>
          <w:tcPr>
            <w:tcW w:w="851" w:type="dxa"/>
            <w:vMerge/>
            <w:tcBorders>
              <w:top w:val="nil"/>
              <w:left w:val="single" w:sz="4" w:space="0" w:color="auto"/>
              <w:bottom w:val="single" w:sz="4" w:space="0" w:color="auto"/>
              <w:right w:val="single" w:sz="4" w:space="0" w:color="auto"/>
            </w:tcBorders>
            <w:vAlign w:val="center"/>
            <w:hideMark/>
          </w:tcPr>
          <w:p w:rsidR="00E55AFE" w:rsidRPr="00E55AFE" w:rsidRDefault="00E55AFE" w:rsidP="00E55AFE">
            <w:pPr>
              <w:rPr>
                <w:rFonts w:ascii="Cambria" w:hAnsi="Cambria" w:cs="Arial"/>
                <w:b/>
                <w:bCs/>
                <w:sz w:val="28"/>
                <w:szCs w:val="28"/>
              </w:rPr>
            </w:pP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b</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Rete in polipropilene a porosità differenziata rivestita da collagene suino non assorbibile (cross </w:t>
            </w:r>
            <w:proofErr w:type="spellStart"/>
            <w:r w:rsidRPr="00E55AFE">
              <w:rPr>
                <w:rFonts w:ascii="Cambria" w:hAnsi="Cambria" w:cs="Arial"/>
              </w:rPr>
              <w:t>linked</w:t>
            </w:r>
            <w:proofErr w:type="spellEnd"/>
            <w:r w:rsidRPr="00E55AFE">
              <w:rPr>
                <w:rFonts w:ascii="Cambria" w:hAnsi="Cambria" w:cs="Arial"/>
              </w:rPr>
              <w:t xml:space="preserve">). Kit per introduzione posteriore </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9</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Rete in polipropilene  </w:t>
            </w:r>
            <w:proofErr w:type="spellStart"/>
            <w:r w:rsidRPr="00E55AFE">
              <w:rPr>
                <w:rFonts w:ascii="Cambria" w:hAnsi="Cambria" w:cs="Arial"/>
              </w:rPr>
              <w:t>monofilamento</w:t>
            </w:r>
            <w:proofErr w:type="spellEnd"/>
            <w:r w:rsidRPr="00E55AFE">
              <w:rPr>
                <w:rFonts w:ascii="Cambria" w:hAnsi="Cambria" w:cs="Arial"/>
              </w:rPr>
              <w:t xml:space="preserve"> con approccio </w:t>
            </w:r>
            <w:proofErr w:type="spellStart"/>
            <w:r w:rsidRPr="00E55AFE">
              <w:rPr>
                <w:rFonts w:ascii="Cambria" w:hAnsi="Cambria" w:cs="Arial"/>
              </w:rPr>
              <w:t>transgluteo</w:t>
            </w:r>
            <w:proofErr w:type="spellEnd"/>
            <w:r w:rsidRPr="00E55AFE">
              <w:rPr>
                <w:rFonts w:ascii="Cambria" w:hAnsi="Cambria" w:cs="Arial"/>
              </w:rPr>
              <w:t xml:space="preserve"> per correzione prolasso posteriore con filo di sutura assorbibile di </w:t>
            </w:r>
            <w:proofErr w:type="spellStart"/>
            <w:r w:rsidRPr="00E55AFE">
              <w:rPr>
                <w:rFonts w:ascii="Cambria" w:hAnsi="Cambria" w:cs="Arial"/>
              </w:rPr>
              <w:t>tensionamento</w:t>
            </w:r>
            <w:proofErr w:type="spellEnd"/>
            <w:r w:rsidRPr="00E55AFE">
              <w:rPr>
                <w:rFonts w:ascii="Cambria" w:hAnsi="Cambria" w:cs="Arial"/>
              </w:rPr>
              <w:t xml:space="preserve"> sui bracci laterali </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10</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Rete in polipropilene  </w:t>
            </w:r>
            <w:proofErr w:type="spellStart"/>
            <w:r w:rsidRPr="00E55AFE">
              <w:rPr>
                <w:rFonts w:ascii="Cambria" w:hAnsi="Cambria" w:cs="Arial"/>
              </w:rPr>
              <w:t>monofilamento</w:t>
            </w:r>
            <w:proofErr w:type="spellEnd"/>
            <w:r w:rsidRPr="00E55AFE">
              <w:rPr>
                <w:rFonts w:ascii="Cambria" w:hAnsi="Cambria" w:cs="Arial"/>
              </w:rPr>
              <w:t xml:space="preserve"> con approccio </w:t>
            </w:r>
            <w:proofErr w:type="spellStart"/>
            <w:r w:rsidRPr="00E55AFE">
              <w:rPr>
                <w:rFonts w:ascii="Cambria" w:hAnsi="Cambria" w:cs="Arial"/>
              </w:rPr>
              <w:t>transotturatorio</w:t>
            </w:r>
            <w:proofErr w:type="spellEnd"/>
            <w:r w:rsidRPr="00E55AFE">
              <w:rPr>
                <w:rFonts w:ascii="Cambria" w:hAnsi="Cambria" w:cs="Arial"/>
              </w:rPr>
              <w:t xml:space="preserve"> </w:t>
            </w:r>
            <w:proofErr w:type="spellStart"/>
            <w:r w:rsidRPr="00E55AFE">
              <w:rPr>
                <w:rFonts w:ascii="Cambria" w:hAnsi="Cambria" w:cs="Arial"/>
              </w:rPr>
              <w:t>furoi</w:t>
            </w:r>
            <w:proofErr w:type="spellEnd"/>
            <w:r w:rsidRPr="00E55AFE">
              <w:rPr>
                <w:rFonts w:ascii="Cambria" w:hAnsi="Cambria" w:cs="Arial"/>
              </w:rPr>
              <w:t xml:space="preserve"> dentro per correzione prolasso anteriore con aghi differenziati per passaggio superiore e inferiore </w:t>
            </w:r>
          </w:p>
        </w:tc>
      </w:tr>
      <w:tr w:rsidR="00E55AFE" w:rsidRPr="00E55AFE" w:rsidTr="00E55AFE">
        <w:trPr>
          <w:trHeight w:val="5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11</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color w:val="000000"/>
              </w:rPr>
            </w:pPr>
            <w:r w:rsidRPr="00E55AFE">
              <w:rPr>
                <w:rFonts w:ascii="Cambria" w:hAnsi="Cambria" w:cs="Arial"/>
                <w:color w:val="000000"/>
              </w:rPr>
              <w:t xml:space="preserve">Sistema per riparazione del prolasso pelvico anteriore con fissaggio al sacro spinoso con dispositivo di aggancio </w:t>
            </w:r>
            <w:proofErr w:type="spellStart"/>
            <w:r w:rsidRPr="00E55AFE">
              <w:rPr>
                <w:rFonts w:ascii="Cambria" w:hAnsi="Cambria" w:cs="Arial"/>
                <w:color w:val="000000"/>
              </w:rPr>
              <w:t>portasutura</w:t>
            </w:r>
            <w:proofErr w:type="spellEnd"/>
            <w:r w:rsidRPr="00E55AFE">
              <w:rPr>
                <w:rFonts w:ascii="Cambria" w:hAnsi="Cambria" w:cs="Arial"/>
                <w:color w:val="000000"/>
              </w:rPr>
              <w:t xml:space="preserve"> dedicato</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12</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color w:val="000000"/>
              </w:rPr>
            </w:pPr>
            <w:r w:rsidRPr="00E55AFE">
              <w:rPr>
                <w:rFonts w:ascii="Cambria" w:hAnsi="Cambria" w:cs="Arial"/>
                <w:color w:val="000000"/>
              </w:rPr>
              <w:t xml:space="preserve">Sistema per riparazione del prolasso pelvico apicale con fissaggio al sacro spinoso con dispositivo di aggancio </w:t>
            </w:r>
            <w:proofErr w:type="spellStart"/>
            <w:r w:rsidRPr="00E55AFE">
              <w:rPr>
                <w:rFonts w:ascii="Cambria" w:hAnsi="Cambria" w:cs="Arial"/>
                <w:color w:val="000000"/>
              </w:rPr>
              <w:t>portasutura</w:t>
            </w:r>
            <w:proofErr w:type="spellEnd"/>
            <w:r w:rsidRPr="00E55AFE">
              <w:rPr>
                <w:rFonts w:ascii="Cambria" w:hAnsi="Cambria" w:cs="Arial"/>
                <w:color w:val="000000"/>
              </w:rPr>
              <w:t xml:space="preserve"> dedicato </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13</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Sistema di correzione del prolasso della cupola vaginale con dispositivo monouso per apporre il punto nella struttura legamentosa </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color w:val="000000"/>
              </w:rPr>
            </w:pPr>
            <w:r w:rsidRPr="00E55AFE">
              <w:rPr>
                <w:rFonts w:ascii="Cambria" w:hAnsi="Cambria" w:cs="Arial"/>
                <w:b/>
                <w:bCs/>
                <w:color w:val="000000"/>
              </w:rPr>
              <w:t>PROTESI PER INCONTINENZA SFINTERICA</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14</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Sfintere artificiale in silicone- diverse misure – composto da: serbatoio, pompa, cuffia e raccordi vari</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lastRenderedPageBreak/>
              <w:t>15</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Protesi per incontinenza sfinterica urinaria femminile - materiale protesico </w:t>
            </w:r>
            <w:proofErr w:type="spellStart"/>
            <w:r w:rsidRPr="00E55AFE">
              <w:rPr>
                <w:rFonts w:ascii="Cambria" w:hAnsi="Cambria" w:cs="Arial"/>
              </w:rPr>
              <w:t>periuretrale</w:t>
            </w:r>
            <w:proofErr w:type="spellEnd"/>
            <w:r w:rsidRPr="00E55AFE">
              <w:rPr>
                <w:rFonts w:ascii="Cambria" w:hAnsi="Cambria" w:cs="Arial"/>
              </w:rPr>
              <w:t xml:space="preserve"> iniettabile con kit apposito sotto controllo </w:t>
            </w:r>
            <w:proofErr w:type="spellStart"/>
            <w:r w:rsidRPr="00E55AFE">
              <w:rPr>
                <w:rFonts w:ascii="Cambria" w:hAnsi="Cambria" w:cs="Arial"/>
              </w:rPr>
              <w:t>cistoscopico</w:t>
            </w:r>
            <w:proofErr w:type="spellEnd"/>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16</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Sling</w:t>
            </w:r>
            <w:proofErr w:type="spellEnd"/>
            <w:r w:rsidRPr="00E55AFE">
              <w:rPr>
                <w:rFonts w:ascii="Cambria" w:hAnsi="Cambria" w:cs="Arial"/>
              </w:rPr>
              <w:t xml:space="preserve"> eterologa regolabile per il trattamento dell'incontinenza da sforzo maschile</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color w:val="000000"/>
              </w:rPr>
            </w:pPr>
            <w:r w:rsidRPr="00E55AFE">
              <w:rPr>
                <w:rFonts w:ascii="Cambria" w:hAnsi="Cambria" w:cs="Arial"/>
                <w:b/>
                <w:bCs/>
                <w:color w:val="000000"/>
              </w:rPr>
              <w:t>PROTESI PER DISFUNZIONE ERETTILE</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17</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Monocomponente, composto da 2 tubi pieni in silicone, diverse lunghezze e </w:t>
            </w:r>
            <w:proofErr w:type="spellStart"/>
            <w:r w:rsidRPr="00E55AFE">
              <w:rPr>
                <w:rFonts w:ascii="Cambria" w:hAnsi="Cambria" w:cs="Arial"/>
              </w:rPr>
              <w:t>diamentri</w:t>
            </w:r>
            <w:proofErr w:type="spellEnd"/>
            <w:r w:rsidRPr="00E55AFE">
              <w:rPr>
                <w:rFonts w:ascii="Cambria" w:hAnsi="Cambria" w:cs="Arial"/>
              </w:rPr>
              <w:t xml:space="preserve"> </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18</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Bicomponenete</w:t>
            </w:r>
            <w:proofErr w:type="spellEnd"/>
            <w:r w:rsidRPr="00E55AFE">
              <w:rPr>
                <w:rFonts w:ascii="Cambria" w:hAnsi="Cambria" w:cs="Arial"/>
              </w:rPr>
              <w:t xml:space="preserve"> composta da 2 cilindri dotati di pompa </w:t>
            </w:r>
            <w:proofErr w:type="spellStart"/>
            <w:r w:rsidRPr="00E55AFE">
              <w:rPr>
                <w:rFonts w:ascii="Cambria" w:hAnsi="Cambria" w:cs="Arial"/>
              </w:rPr>
              <w:t>precollegati</w:t>
            </w:r>
            <w:proofErr w:type="spellEnd"/>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19</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Tricomponenti</w:t>
            </w:r>
            <w:proofErr w:type="spellEnd"/>
            <w:r w:rsidRPr="00E55AFE">
              <w:rPr>
                <w:rFonts w:ascii="Cambria" w:hAnsi="Cambria" w:cs="Arial"/>
              </w:rPr>
              <w:t xml:space="preserve">, composto da 1 serbatoio, 1 pompa, 2 cilindri, raccordi vari </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20</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Tricomponenti</w:t>
            </w:r>
            <w:proofErr w:type="spellEnd"/>
            <w:r w:rsidRPr="00E55AFE">
              <w:rPr>
                <w:rFonts w:ascii="Cambria" w:hAnsi="Cambria" w:cs="Arial"/>
              </w:rPr>
              <w:t>, composto da 1 serbatoio, 1 pompa, 2 cilindri, capacità di incrementare la larghezza, raccordi vari</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color w:val="000000"/>
              </w:rPr>
            </w:pPr>
            <w:r w:rsidRPr="00E55AFE">
              <w:rPr>
                <w:rFonts w:ascii="Cambria" w:hAnsi="Cambria" w:cs="Arial"/>
                <w:b/>
                <w:bCs/>
                <w:color w:val="000000"/>
              </w:rPr>
              <w:t>PROTESI TESTICOLARI</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21</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In silicone, varie misure di forma ovale</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22</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In silicone, varie misure di forma ovale con innesto per fissaggio</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color w:val="000000"/>
              </w:rPr>
            </w:pPr>
            <w:r w:rsidRPr="00E55AFE">
              <w:rPr>
                <w:rFonts w:ascii="Cambria" w:hAnsi="Cambria" w:cs="Arial"/>
                <w:b/>
                <w:bCs/>
                <w:color w:val="000000"/>
              </w:rPr>
              <w:t>STENT URETERALI - LATEX FREE - RADIOPACHI - CF. SINGOLA E STERILE</w:t>
            </w:r>
          </w:p>
        </w:tc>
      </w:tr>
      <w:tr w:rsidR="00E55AFE" w:rsidRPr="00E55AFE" w:rsidTr="00E55AFE">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23</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color w:val="000000"/>
              </w:rPr>
            </w:pPr>
            <w:r w:rsidRPr="00E55AFE">
              <w:rPr>
                <w:rFonts w:ascii="Cambria" w:hAnsi="Cambria" w:cs="Arial"/>
                <w:color w:val="000000"/>
              </w:rPr>
              <w:t xml:space="preserve">Doppio “J” a lunga permanenza, in poliuretano con copertura idrofila, con punta renale aperta e/o chiusa, </w:t>
            </w:r>
            <w:proofErr w:type="spellStart"/>
            <w:r w:rsidRPr="00E55AFE">
              <w:rPr>
                <w:rFonts w:ascii="Cambria" w:hAnsi="Cambria" w:cs="Arial"/>
                <w:color w:val="000000"/>
              </w:rPr>
              <w:t>pluriforato</w:t>
            </w:r>
            <w:proofErr w:type="spellEnd"/>
            <w:r w:rsidRPr="00E55AFE">
              <w:rPr>
                <w:rFonts w:ascii="Cambria" w:hAnsi="Cambria" w:cs="Arial"/>
                <w:color w:val="000000"/>
              </w:rPr>
              <w:t>, con tacche di misurazione, con filo guida e spingitore per il posizionamento</w:t>
            </w:r>
          </w:p>
        </w:tc>
      </w:tr>
      <w:tr w:rsidR="00E55AFE" w:rsidRPr="00E55AFE" w:rsidTr="00E55AFE">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24</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color w:val="000000"/>
              </w:rPr>
            </w:pPr>
            <w:r w:rsidRPr="00E55AFE">
              <w:rPr>
                <w:rFonts w:ascii="Cambria" w:hAnsi="Cambria" w:cs="Arial"/>
                <w:color w:val="000000"/>
              </w:rPr>
              <w:t xml:space="preserve">Doppio “J” a breve permanenza, in poliuretano con copertura idrofila, con punta renale aperta e/ o chiusa, </w:t>
            </w:r>
            <w:proofErr w:type="spellStart"/>
            <w:r w:rsidRPr="00E55AFE">
              <w:rPr>
                <w:rFonts w:ascii="Cambria" w:hAnsi="Cambria" w:cs="Arial"/>
                <w:color w:val="000000"/>
              </w:rPr>
              <w:t>pluriforato</w:t>
            </w:r>
            <w:proofErr w:type="spellEnd"/>
            <w:r w:rsidRPr="00E55AFE">
              <w:rPr>
                <w:rFonts w:ascii="Cambria" w:hAnsi="Cambria" w:cs="Arial"/>
                <w:color w:val="000000"/>
              </w:rPr>
              <w:t>, con tacche di misurazione, con filo guida e spingitore per il posizionamento</w:t>
            </w:r>
          </w:p>
        </w:tc>
      </w:tr>
      <w:tr w:rsidR="00E55AFE" w:rsidRPr="00E55AFE" w:rsidTr="00E55AFE">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25</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color w:val="000000"/>
              </w:rPr>
            </w:pPr>
            <w:r w:rsidRPr="00E55AFE">
              <w:rPr>
                <w:rFonts w:ascii="Cambria" w:hAnsi="Cambria" w:cs="Arial"/>
                <w:color w:val="000000"/>
              </w:rPr>
              <w:t xml:space="preserve">Doppio "J" in materiale misto a lunga permanenza, rinforzo armato del corpo, con filo guida e spingitore per il posizionamento, con tacche di misurazione, punta renale aperta, </w:t>
            </w:r>
            <w:proofErr w:type="spellStart"/>
            <w:r w:rsidRPr="00E55AFE">
              <w:rPr>
                <w:rFonts w:ascii="Cambria" w:hAnsi="Cambria" w:cs="Arial"/>
                <w:color w:val="000000"/>
              </w:rPr>
              <w:t>pluriforato</w:t>
            </w:r>
            <w:proofErr w:type="spellEnd"/>
            <w:r w:rsidRPr="00E55AFE">
              <w:rPr>
                <w:rFonts w:ascii="Cambria" w:hAnsi="Cambria" w:cs="Arial"/>
                <w:color w:val="000000"/>
              </w:rPr>
              <w:t>, di varie misure e lunghezze</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26</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Stent</w:t>
            </w:r>
            <w:proofErr w:type="spellEnd"/>
            <w:r w:rsidRPr="00E55AFE">
              <w:rPr>
                <w:rFonts w:ascii="Cambria" w:hAnsi="Cambria" w:cs="Arial"/>
              </w:rPr>
              <w:t xml:space="preserve"> </w:t>
            </w:r>
            <w:proofErr w:type="spellStart"/>
            <w:r w:rsidRPr="00E55AFE">
              <w:rPr>
                <w:rFonts w:ascii="Cambria" w:hAnsi="Cambria" w:cs="Arial"/>
              </w:rPr>
              <w:t>autostatico</w:t>
            </w:r>
            <w:proofErr w:type="spellEnd"/>
            <w:r w:rsidRPr="00E55AFE">
              <w:rPr>
                <w:rFonts w:ascii="Cambria" w:hAnsi="Cambria" w:cs="Arial"/>
              </w:rPr>
              <w:t xml:space="preserve"> con </w:t>
            </w:r>
            <w:proofErr w:type="spellStart"/>
            <w:r w:rsidRPr="00E55AFE">
              <w:rPr>
                <w:rFonts w:ascii="Cambria" w:hAnsi="Cambria" w:cs="Arial"/>
              </w:rPr>
              <w:t>loop</w:t>
            </w:r>
            <w:proofErr w:type="spellEnd"/>
            <w:r w:rsidRPr="00E55AFE">
              <w:rPr>
                <w:rFonts w:ascii="Cambria" w:hAnsi="Cambria" w:cs="Arial"/>
              </w:rPr>
              <w:t xml:space="preserve"> nella parte distale rigido, parte prossimale morbida con spingitore e filo guida </w:t>
            </w:r>
            <w:proofErr w:type="spellStart"/>
            <w:r w:rsidRPr="00E55AFE">
              <w:rPr>
                <w:rFonts w:ascii="Cambria" w:hAnsi="Cambria" w:cs="Arial"/>
              </w:rPr>
              <w:t>idrofilico</w:t>
            </w:r>
            <w:proofErr w:type="spellEnd"/>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27</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Mono “J” a breve permanenza diverse misure in poliuretano con filo guida</w:t>
            </w:r>
          </w:p>
        </w:tc>
      </w:tr>
      <w:tr w:rsidR="00E55AFE" w:rsidRPr="00E55AFE" w:rsidTr="00E55AFE">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28</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Mono “J” a lunga permanenza diverse misure in poliuretano con filo guida</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29</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proofErr w:type="spellStart"/>
            <w:r w:rsidRPr="00E55AFE">
              <w:rPr>
                <w:rFonts w:ascii="Cambria" w:hAnsi="Cambria" w:cs="Arial"/>
              </w:rPr>
              <w:t>Stent</w:t>
            </w:r>
            <w:proofErr w:type="spellEnd"/>
            <w:r w:rsidRPr="00E55AFE">
              <w:rPr>
                <w:rFonts w:ascii="Cambria" w:hAnsi="Cambria" w:cs="Arial"/>
              </w:rPr>
              <w:t xml:space="preserve"> ureterale in poliuretano a lunghezza variabile, calibri diversi. Punta aperta e/o chiusa. Con filo guida e spingitore per il posizionamento.</w:t>
            </w:r>
          </w:p>
        </w:tc>
      </w:tr>
      <w:tr w:rsidR="00E55AFE" w:rsidRPr="00E55AFE" w:rsidTr="00E55AFE">
        <w:trPr>
          <w:trHeight w:val="300"/>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b/>
                <w:bCs/>
              </w:rPr>
            </w:pPr>
            <w:r w:rsidRPr="00E55AFE">
              <w:rPr>
                <w:rFonts w:ascii="Cambria" w:hAnsi="Cambria" w:cs="Arial"/>
                <w:b/>
                <w:bCs/>
              </w:rPr>
              <w:t>RETI</w:t>
            </w:r>
          </w:p>
        </w:tc>
      </w:tr>
      <w:tr w:rsidR="00E55AFE" w:rsidRPr="00E55AFE" w:rsidTr="00E55AFE">
        <w:trPr>
          <w:trHeight w:val="5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sz w:val="28"/>
                <w:szCs w:val="28"/>
              </w:rPr>
            </w:pPr>
            <w:r w:rsidRPr="00E55AFE">
              <w:rPr>
                <w:rFonts w:ascii="Cambria" w:hAnsi="Cambria" w:cs="Arial"/>
                <w:b/>
                <w:bCs/>
                <w:sz w:val="28"/>
                <w:szCs w:val="28"/>
              </w:rPr>
              <w:t>30</w:t>
            </w:r>
          </w:p>
        </w:tc>
        <w:tc>
          <w:tcPr>
            <w:tcW w:w="70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jc w:val="center"/>
              <w:rPr>
                <w:rFonts w:ascii="Cambria" w:hAnsi="Cambria" w:cs="Arial"/>
                <w:b/>
                <w:bCs/>
              </w:rPr>
            </w:pPr>
            <w:r w:rsidRPr="00E55AFE">
              <w:rPr>
                <w:rFonts w:ascii="Cambria" w:hAnsi="Cambria" w:cs="Arial"/>
                <w:b/>
                <w:bCs/>
              </w:rPr>
              <w:t> </w:t>
            </w:r>
          </w:p>
        </w:tc>
        <w:tc>
          <w:tcPr>
            <w:tcW w:w="8079" w:type="dxa"/>
            <w:tcBorders>
              <w:top w:val="nil"/>
              <w:left w:val="nil"/>
              <w:bottom w:val="single" w:sz="4" w:space="0" w:color="auto"/>
              <w:right w:val="single" w:sz="4" w:space="0" w:color="auto"/>
            </w:tcBorders>
            <w:shd w:val="clear" w:color="auto" w:fill="auto"/>
            <w:vAlign w:val="center"/>
            <w:hideMark/>
          </w:tcPr>
          <w:p w:rsidR="00E55AFE" w:rsidRPr="00E55AFE" w:rsidRDefault="00E55AFE" w:rsidP="00E55AFE">
            <w:pPr>
              <w:rPr>
                <w:rFonts w:ascii="Cambria" w:hAnsi="Cambria" w:cs="Arial"/>
              </w:rPr>
            </w:pPr>
            <w:r w:rsidRPr="00E55AFE">
              <w:rPr>
                <w:rFonts w:ascii="Cambria" w:hAnsi="Cambria" w:cs="Arial"/>
              </w:rPr>
              <w:t xml:space="preserve">Rete in polipropilene macroporosa, bidirezionale, parzialmente riassorbibile, sagomata a Y per la correzione del prolasso di cupola vaginale e per la </w:t>
            </w:r>
            <w:proofErr w:type="spellStart"/>
            <w:r w:rsidRPr="00E55AFE">
              <w:rPr>
                <w:rFonts w:ascii="Cambria" w:hAnsi="Cambria" w:cs="Arial"/>
              </w:rPr>
              <w:t>colposacropessia</w:t>
            </w:r>
            <w:proofErr w:type="spellEnd"/>
            <w:r w:rsidRPr="00E55AFE">
              <w:rPr>
                <w:rFonts w:ascii="Cambria" w:hAnsi="Cambria" w:cs="Arial"/>
              </w:rPr>
              <w:t>.</w:t>
            </w:r>
          </w:p>
        </w:tc>
      </w:tr>
    </w:tbl>
    <w:p w:rsidR="008B1705" w:rsidRDefault="008B1705" w:rsidP="00E10263">
      <w:pPr>
        <w:pStyle w:val="Corpodeltesto2"/>
        <w:spacing w:after="0" w:line="240" w:lineRule="auto"/>
        <w:jc w:val="both"/>
        <w:rPr>
          <w:rFonts w:ascii="Cambria" w:hAnsi="Cambria"/>
          <w:b/>
          <w:sz w:val="24"/>
          <w:szCs w:val="24"/>
          <w:u w:val="single"/>
        </w:rPr>
      </w:pPr>
    </w:p>
    <w:p w:rsidR="00D34BFE" w:rsidRDefault="00D34BFE" w:rsidP="007859B5">
      <w:pPr>
        <w:pStyle w:val="Corpodeltesto2"/>
        <w:spacing w:after="0" w:line="240" w:lineRule="auto"/>
        <w:rPr>
          <w:rFonts w:ascii="Cambria" w:hAnsi="Cambria"/>
          <w:b/>
          <w:sz w:val="28"/>
          <w:szCs w:val="28"/>
          <w:u w:val="single"/>
        </w:rPr>
      </w:pPr>
    </w:p>
    <w:p w:rsidR="007859B5" w:rsidRPr="008F022D" w:rsidRDefault="00953516" w:rsidP="007859B5">
      <w:pPr>
        <w:numPr>
          <w:ilvl w:val="2"/>
          <w:numId w:val="17"/>
        </w:numPr>
        <w:ind w:left="720"/>
        <w:jc w:val="both"/>
        <w:rPr>
          <w:rFonts w:ascii="Cambria" w:hAnsi="Cambria" w:cs="Tahoma"/>
          <w:b/>
          <w:sz w:val="28"/>
          <w:szCs w:val="28"/>
          <w:u w:val="single"/>
        </w:rPr>
      </w:pPr>
      <w:r>
        <w:rPr>
          <w:rFonts w:ascii="Cambria" w:hAnsi="Cambria" w:cs="Tahoma"/>
          <w:b/>
          <w:sz w:val="28"/>
          <w:szCs w:val="28"/>
          <w:u w:val="single"/>
        </w:rPr>
        <w:t>FABBISOGNI PRESUNTI PER 36</w:t>
      </w:r>
      <w:r w:rsidR="007859B5" w:rsidRPr="008F022D">
        <w:rPr>
          <w:rFonts w:ascii="Cambria" w:hAnsi="Cambria" w:cs="Tahoma"/>
          <w:b/>
          <w:sz w:val="28"/>
          <w:szCs w:val="28"/>
          <w:u w:val="single"/>
        </w:rPr>
        <w:t xml:space="preserve"> MESI, PREZZI A BASE D’ASTA</w:t>
      </w:r>
      <w:r w:rsidR="00710C4D">
        <w:rPr>
          <w:rFonts w:ascii="Cambria" w:hAnsi="Cambria" w:cs="Tahoma"/>
          <w:b/>
          <w:sz w:val="28"/>
          <w:szCs w:val="28"/>
          <w:u w:val="single"/>
        </w:rPr>
        <w:t xml:space="preserve"> DEI LOTTI</w:t>
      </w:r>
      <w:r w:rsidR="007859B5" w:rsidRPr="008F022D">
        <w:rPr>
          <w:rFonts w:ascii="Cambria" w:hAnsi="Cambria" w:cs="Tahoma"/>
          <w:b/>
          <w:sz w:val="28"/>
          <w:szCs w:val="28"/>
          <w:u w:val="single"/>
        </w:rPr>
        <w:t xml:space="preserve">, CAUZIONI PROVVISORIE E CODICI CIG </w:t>
      </w:r>
    </w:p>
    <w:p w:rsidR="00544B63" w:rsidRDefault="00544B63" w:rsidP="007859B5">
      <w:pPr>
        <w:pStyle w:val="Corpodeltesto2"/>
        <w:spacing w:after="0" w:line="240" w:lineRule="auto"/>
        <w:rPr>
          <w:rFonts w:ascii="Cambria" w:hAnsi="Cambria"/>
          <w:b/>
          <w:sz w:val="28"/>
          <w:szCs w:val="28"/>
          <w:u w:val="single"/>
        </w:rPr>
      </w:pPr>
    </w:p>
    <w:tbl>
      <w:tblPr>
        <w:tblW w:w="9086" w:type="dxa"/>
        <w:tblInd w:w="496" w:type="dxa"/>
        <w:tblCellMar>
          <w:left w:w="70" w:type="dxa"/>
          <w:right w:w="70" w:type="dxa"/>
        </w:tblCellMar>
        <w:tblLook w:val="04A0"/>
      </w:tblPr>
      <w:tblGrid>
        <w:gridCol w:w="1418"/>
        <w:gridCol w:w="960"/>
        <w:gridCol w:w="6"/>
        <w:gridCol w:w="1869"/>
        <w:gridCol w:w="2500"/>
        <w:gridCol w:w="2320"/>
        <w:gridCol w:w="13"/>
      </w:tblGrid>
      <w:tr w:rsidR="004911F2" w:rsidRPr="004911F2" w:rsidTr="004911F2">
        <w:trPr>
          <w:gridAfter w:val="1"/>
          <w:wAfter w:w="13" w:type="dxa"/>
          <w:trHeight w:val="10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LOTTO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VOCE</w:t>
            </w:r>
          </w:p>
        </w:tc>
        <w:tc>
          <w:tcPr>
            <w:tcW w:w="1875" w:type="dxa"/>
            <w:gridSpan w:val="2"/>
            <w:tcBorders>
              <w:top w:val="single" w:sz="4" w:space="0" w:color="auto"/>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proofErr w:type="spellStart"/>
            <w:r w:rsidRPr="004911F2">
              <w:rPr>
                <w:rFonts w:ascii="Cambria" w:hAnsi="Cambria" w:cs="Arial"/>
                <w:b/>
                <w:bCs/>
              </w:rPr>
              <w:t>N.PEZZI</w:t>
            </w:r>
            <w:proofErr w:type="spellEnd"/>
            <w:r w:rsidRPr="004911F2">
              <w:rPr>
                <w:rFonts w:ascii="Cambria" w:hAnsi="Cambria" w:cs="Arial"/>
                <w:b/>
                <w:bCs/>
              </w:rPr>
              <w:t xml:space="preserve"> TOTALI PER 36 MESI</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PREZZO BASE DEL LOTTO</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xml:space="preserve">CAUZIONE PROVVISORIA </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rPr>
            </w:pPr>
            <w:r w:rsidRPr="004911F2">
              <w:rPr>
                <w:rFonts w:ascii="Cambria" w:hAnsi="Cambria" w:cs="Arial"/>
                <w:b/>
                <w:bCs/>
              </w:rPr>
              <w:t>PROTESI INCONTINENZA FEMMINILE</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212</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€ 169.600,00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€ 3.392,00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384</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€ 224.640,00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€ 4.492,80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3</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€ 5.775,00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€ 115,50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4</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39</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€ 16.731,00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€ 334,62</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5</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145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€ 92.075,00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€ 1.841,50</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color w:val="000000"/>
              </w:rPr>
            </w:pPr>
            <w:r w:rsidRPr="004911F2">
              <w:rPr>
                <w:rFonts w:ascii="Cambria" w:hAnsi="Cambria" w:cs="Arial"/>
                <w:b/>
                <w:bCs/>
                <w:color w:val="000000"/>
              </w:rPr>
              <w:lastRenderedPageBreak/>
              <w:t>PROTESI PER LA CORREZIONE DEL PROLASSO UROGENITALE</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6</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71</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€ 26.980,00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€ 539,60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7</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21</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€ 7.350,00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€ 147,00</w:t>
            </w:r>
          </w:p>
        </w:tc>
      </w:tr>
      <w:tr w:rsidR="004911F2" w:rsidRPr="004911F2" w:rsidTr="004911F2">
        <w:trPr>
          <w:gridAfter w:val="1"/>
          <w:wAfter w:w="13" w:type="dxa"/>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8</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a</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49</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€ 74.102,00</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€ 1.482,04</w:t>
            </w:r>
          </w:p>
        </w:tc>
      </w:tr>
      <w:tr w:rsidR="004911F2" w:rsidRPr="004911F2" w:rsidTr="004911F2">
        <w:trPr>
          <w:gridAfter w:val="1"/>
          <w:wAfter w:w="13" w:type="dxa"/>
          <w:trHeight w:val="300"/>
        </w:trPr>
        <w:tc>
          <w:tcPr>
            <w:tcW w:w="1418" w:type="dxa"/>
            <w:vMerge/>
            <w:tcBorders>
              <w:top w:val="nil"/>
              <w:left w:val="single" w:sz="4" w:space="0" w:color="auto"/>
              <w:bottom w:val="single" w:sz="4" w:space="0" w:color="auto"/>
              <w:right w:val="single" w:sz="4" w:space="0" w:color="auto"/>
            </w:tcBorders>
            <w:vAlign w:val="center"/>
            <w:hideMark/>
          </w:tcPr>
          <w:p w:rsidR="004911F2" w:rsidRPr="004911F2" w:rsidRDefault="004911F2" w:rsidP="004911F2">
            <w:pPr>
              <w:rPr>
                <w:rFonts w:ascii="Cambria" w:hAnsi="Cambria" w:cs="Arial"/>
                <w:b/>
                <w:bCs/>
                <w:sz w:val="28"/>
                <w:szCs w:val="28"/>
              </w:rPr>
            </w:pP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b</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30</w:t>
            </w:r>
          </w:p>
        </w:tc>
        <w:tc>
          <w:tcPr>
            <w:tcW w:w="2500" w:type="dxa"/>
            <w:vMerge/>
            <w:tcBorders>
              <w:top w:val="nil"/>
              <w:left w:val="single" w:sz="4" w:space="0" w:color="auto"/>
              <w:bottom w:val="single" w:sz="4" w:space="0" w:color="auto"/>
              <w:right w:val="single" w:sz="4" w:space="0" w:color="auto"/>
            </w:tcBorders>
            <w:vAlign w:val="center"/>
            <w:hideMark/>
          </w:tcPr>
          <w:p w:rsidR="004911F2" w:rsidRPr="004911F2" w:rsidRDefault="004911F2" w:rsidP="004911F2">
            <w:pPr>
              <w:rPr>
                <w:rFonts w:ascii="Cambria" w:hAnsi="Cambria" w:cs="Arial"/>
              </w:rPr>
            </w:pPr>
          </w:p>
        </w:tc>
        <w:tc>
          <w:tcPr>
            <w:tcW w:w="2320" w:type="dxa"/>
            <w:vMerge/>
            <w:tcBorders>
              <w:top w:val="nil"/>
              <w:left w:val="single" w:sz="4" w:space="0" w:color="auto"/>
              <w:bottom w:val="single" w:sz="4" w:space="0" w:color="auto"/>
              <w:right w:val="single" w:sz="4" w:space="0" w:color="auto"/>
            </w:tcBorders>
            <w:vAlign w:val="center"/>
            <w:hideMark/>
          </w:tcPr>
          <w:p w:rsidR="004911F2" w:rsidRPr="004911F2" w:rsidRDefault="004911F2" w:rsidP="004911F2">
            <w:pPr>
              <w:rPr>
                <w:rFonts w:ascii="Cambria" w:hAnsi="Cambria" w:cs="Arial"/>
              </w:rPr>
            </w:pP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9</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11</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€ 5.933,40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€ 118,67</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10</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14</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€ 9.240,00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€ 184,80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11</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€ 5.350,00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€ 107,00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12</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129</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€ 166.410,00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€ 3.328,20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13</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154</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€ 34.650,00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€ 693,00</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color w:val="000000"/>
              </w:rPr>
            </w:pPr>
            <w:r w:rsidRPr="004911F2">
              <w:rPr>
                <w:rFonts w:ascii="Cambria" w:hAnsi="Cambria" w:cs="Arial"/>
                <w:b/>
                <w:bCs/>
                <w:color w:val="000000"/>
              </w:rPr>
              <w:t>PROTESI PER INCONTINENZA SFINTERICA</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14</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25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€ 201.000,00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€ 4.020,00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15</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68</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€ 48.960,00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€ 979,20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16</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9</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€ 17.370,00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€ 347,40</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color w:val="000000"/>
              </w:rPr>
            </w:pPr>
            <w:r w:rsidRPr="004911F2">
              <w:rPr>
                <w:rFonts w:ascii="Cambria" w:hAnsi="Cambria" w:cs="Arial"/>
                <w:b/>
                <w:bCs/>
                <w:color w:val="000000"/>
              </w:rPr>
              <w:t>PROTESI PER DISFUNZIONE ERETTILE</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17</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20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€ 22.000,00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€ 440,00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18</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2</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€ 8.000,00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€ 160,00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19</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40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€ 221.000,00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€ 4.420,00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20</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14</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€ 94.668,00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€ 1.893,36</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color w:val="000000"/>
              </w:rPr>
            </w:pPr>
            <w:r w:rsidRPr="004911F2">
              <w:rPr>
                <w:rFonts w:ascii="Cambria" w:hAnsi="Cambria" w:cs="Arial"/>
                <w:b/>
                <w:bCs/>
                <w:color w:val="000000"/>
              </w:rPr>
              <w:t>PROTESI TESTICOLARI</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21</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155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€ 25.544,00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€ 510,88</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22</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83</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€ 13.114,00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€ 262,28</w:t>
            </w:r>
          </w:p>
        </w:tc>
      </w:tr>
      <w:tr w:rsidR="004911F2" w:rsidRPr="004911F2" w:rsidTr="004911F2">
        <w:trPr>
          <w:trHeight w:val="300"/>
        </w:trPr>
        <w:tc>
          <w:tcPr>
            <w:tcW w:w="90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color w:val="000000"/>
              </w:rPr>
            </w:pPr>
            <w:r w:rsidRPr="004911F2">
              <w:rPr>
                <w:rFonts w:ascii="Cambria" w:hAnsi="Cambria" w:cs="Arial"/>
                <w:b/>
                <w:bCs/>
                <w:color w:val="000000"/>
              </w:rPr>
              <w:t>STENT URETERALI - LATEX FREE - RADIOPACHI - CF. SINGOLA E STERILE</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23</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720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€ 22.320,00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€ 446,40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24</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1390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€ 49.901,00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€ 998,02</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25</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445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€ 24.030,00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€ 480,60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26</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1155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€ 196.350,00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€ 3.927,00</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27</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1030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€ 24.514,00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€ 490,28</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28</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750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€ 19.237,50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€ 384,75</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29</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color w:val="000000"/>
              </w:rPr>
            </w:pPr>
            <w:r w:rsidRPr="004911F2">
              <w:rPr>
                <w:rFonts w:ascii="Cambria" w:hAnsi="Cambria" w:cs="Arial"/>
                <w:b/>
                <w:bCs/>
                <w:color w:val="000000"/>
              </w:rPr>
              <w:t>260</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€ 9.100,00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color w:val="000000"/>
              </w:rPr>
            </w:pPr>
            <w:r w:rsidRPr="004911F2">
              <w:rPr>
                <w:rFonts w:ascii="Cambria" w:hAnsi="Cambria" w:cs="Arial"/>
                <w:color w:val="000000"/>
              </w:rPr>
              <w:t>€ 182,00</w:t>
            </w:r>
          </w:p>
        </w:tc>
      </w:tr>
      <w:tr w:rsidR="004911F2" w:rsidRPr="004911F2" w:rsidTr="004911F2">
        <w:trPr>
          <w:gridAfter w:val="1"/>
          <w:wAfter w:w="13" w:type="dxa"/>
          <w:trHeight w:val="300"/>
        </w:trPr>
        <w:tc>
          <w:tcPr>
            <w:tcW w:w="23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rPr>
            </w:pPr>
            <w:r w:rsidRPr="004911F2">
              <w:rPr>
                <w:rFonts w:ascii="Cambria" w:hAnsi="Cambria" w:cs="Arial"/>
                <w:b/>
                <w:bCs/>
              </w:rPr>
              <w:t>RETI</w:t>
            </w:r>
          </w:p>
        </w:tc>
        <w:tc>
          <w:tcPr>
            <w:tcW w:w="1869"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rPr>
            </w:pPr>
            <w:r w:rsidRPr="004911F2">
              <w:rPr>
                <w:rFonts w:ascii="Cambria" w:hAnsi="Cambria" w:cs="Arial"/>
                <w:b/>
                <w:bCs/>
              </w:rPr>
              <w:t> </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rPr>
            </w:pPr>
            <w:r w:rsidRPr="004911F2">
              <w:rPr>
                <w:rFonts w:ascii="Cambria" w:hAnsi="Cambria" w:cs="Arial"/>
                <w:b/>
                <w:bCs/>
              </w:rPr>
              <w:t> </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rPr>
                <w:rFonts w:ascii="Cambria" w:hAnsi="Cambria" w:cs="Arial"/>
                <w:b/>
                <w:bCs/>
              </w:rPr>
            </w:pPr>
            <w:r w:rsidRPr="004911F2">
              <w:rPr>
                <w:rFonts w:ascii="Cambria" w:hAnsi="Cambria" w:cs="Arial"/>
                <w:b/>
                <w:bCs/>
              </w:rPr>
              <w:t> </w:t>
            </w:r>
          </w:p>
        </w:tc>
      </w:tr>
      <w:tr w:rsidR="004911F2" w:rsidRPr="004911F2" w:rsidTr="004911F2">
        <w:trPr>
          <w:gridAfter w:val="1"/>
          <w:wAfter w:w="13" w:type="dxa"/>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sz w:val="28"/>
                <w:szCs w:val="28"/>
              </w:rPr>
            </w:pPr>
            <w:r w:rsidRPr="004911F2">
              <w:rPr>
                <w:rFonts w:ascii="Cambria" w:hAnsi="Cambria" w:cs="Arial"/>
                <w:b/>
                <w:bCs/>
                <w:sz w:val="28"/>
                <w:szCs w:val="28"/>
              </w:rPr>
              <w:t>30</w:t>
            </w:r>
          </w:p>
        </w:tc>
        <w:tc>
          <w:tcPr>
            <w:tcW w:w="96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b/>
                <w:bCs/>
              </w:rPr>
            </w:pPr>
            <w:r w:rsidRPr="004911F2">
              <w:rPr>
                <w:rFonts w:ascii="Cambria" w:hAnsi="Cambria" w:cs="Arial"/>
                <w:b/>
                <w:bCs/>
              </w:rPr>
              <w:t>95</w:t>
            </w:r>
          </w:p>
        </w:tc>
        <w:tc>
          <w:tcPr>
            <w:tcW w:w="250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€ 28.500,00</w:t>
            </w:r>
          </w:p>
        </w:tc>
        <w:tc>
          <w:tcPr>
            <w:tcW w:w="2320" w:type="dxa"/>
            <w:tcBorders>
              <w:top w:val="nil"/>
              <w:left w:val="nil"/>
              <w:bottom w:val="single" w:sz="4" w:space="0" w:color="auto"/>
              <w:right w:val="single" w:sz="4" w:space="0" w:color="auto"/>
            </w:tcBorders>
            <w:shd w:val="clear" w:color="auto" w:fill="auto"/>
            <w:vAlign w:val="center"/>
            <w:hideMark/>
          </w:tcPr>
          <w:p w:rsidR="004911F2" w:rsidRPr="004911F2" w:rsidRDefault="004911F2" w:rsidP="004911F2">
            <w:pPr>
              <w:jc w:val="center"/>
              <w:rPr>
                <w:rFonts w:ascii="Cambria" w:hAnsi="Cambria" w:cs="Arial"/>
              </w:rPr>
            </w:pPr>
            <w:r w:rsidRPr="004911F2">
              <w:rPr>
                <w:rFonts w:ascii="Cambria" w:hAnsi="Cambria" w:cs="Arial"/>
              </w:rPr>
              <w:t>€ 570,00</w:t>
            </w:r>
          </w:p>
        </w:tc>
      </w:tr>
    </w:tbl>
    <w:p w:rsidR="00544B63" w:rsidRDefault="00544B63"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jc w:val="both"/>
        <w:rPr>
          <w:rFonts w:ascii="Cambria" w:hAnsi="Cambria" w:cs="Tahoma"/>
          <w:b/>
          <w:sz w:val="28"/>
          <w:szCs w:val="28"/>
          <w:u w:val="single"/>
        </w:rPr>
      </w:pPr>
      <w:r w:rsidRPr="00AA7388">
        <w:rPr>
          <w:rFonts w:ascii="Cambria" w:hAnsi="Cambria" w:cs="Tahoma"/>
          <w:b/>
          <w:sz w:val="28"/>
          <w:szCs w:val="28"/>
          <w:u w:val="single"/>
        </w:rPr>
        <w:t>CODICI CIG:</w:t>
      </w:r>
    </w:p>
    <w:p w:rsidR="00544B63" w:rsidRPr="00AA7388" w:rsidRDefault="00544B63" w:rsidP="007859B5">
      <w:pPr>
        <w:pStyle w:val="Corpodeltesto2"/>
        <w:spacing w:after="0" w:line="240" w:lineRule="auto"/>
        <w:jc w:val="both"/>
        <w:rPr>
          <w:rFonts w:ascii="Cambria" w:hAnsi="Cambria" w:cs="Tahoma"/>
          <w:b/>
          <w:sz w:val="28"/>
          <w:szCs w:val="28"/>
        </w:rPr>
      </w:pP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vengono indicate, per ogni lotto, le seguenti informazioni: codice CIG e importo da versare per la contribuzione dovuta all’Autorità </w:t>
      </w:r>
      <w:r w:rsidR="00BE5118">
        <w:rPr>
          <w:rFonts w:ascii="Cambria" w:hAnsi="Cambria" w:cs="Tahoma"/>
          <w:sz w:val="22"/>
          <w:szCs w:val="22"/>
        </w:rPr>
        <w:t>Nazionale Anticorruzione</w:t>
      </w:r>
      <w:r w:rsidRPr="00517B43">
        <w:rPr>
          <w:rFonts w:ascii="Cambria" w:hAnsi="Cambria" w:cs="Tahoma"/>
          <w:sz w:val="22"/>
          <w:szCs w:val="22"/>
        </w:rPr>
        <w:t>.</w:t>
      </w:r>
    </w:p>
    <w:p w:rsidR="007859B5" w:rsidRPr="00517B43" w:rsidRDefault="007859B5" w:rsidP="007859B5">
      <w:pPr>
        <w:pStyle w:val="Corpodeltesto2"/>
        <w:spacing w:after="0" w:line="240" w:lineRule="auto"/>
        <w:rPr>
          <w:rFonts w:ascii="Cambria" w:hAnsi="Cambria" w:cs="Tahoma"/>
          <w:b/>
          <w:sz w:val="28"/>
          <w:szCs w:val="28"/>
          <w:u w:val="single"/>
        </w:rPr>
      </w:pPr>
    </w:p>
    <w:tbl>
      <w:tblPr>
        <w:tblW w:w="8001" w:type="dxa"/>
        <w:tblInd w:w="496" w:type="dxa"/>
        <w:tblCellMar>
          <w:left w:w="70" w:type="dxa"/>
          <w:right w:w="70" w:type="dxa"/>
        </w:tblCellMar>
        <w:tblLook w:val="04A0"/>
      </w:tblPr>
      <w:tblGrid>
        <w:gridCol w:w="1418"/>
        <w:gridCol w:w="1984"/>
        <w:gridCol w:w="3827"/>
        <w:gridCol w:w="159"/>
        <w:gridCol w:w="53"/>
        <w:gridCol w:w="53"/>
        <w:gridCol w:w="63"/>
        <w:gridCol w:w="48"/>
        <w:gridCol w:w="60"/>
        <w:gridCol w:w="99"/>
        <w:gridCol w:w="79"/>
        <w:gridCol w:w="79"/>
        <w:gridCol w:w="79"/>
      </w:tblGrid>
      <w:tr w:rsidR="00B136E5" w:rsidRPr="004911F2" w:rsidTr="00B136E5">
        <w:trPr>
          <w:gridAfter w:val="10"/>
          <w:trHeight w:val="10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rPr>
            </w:pPr>
            <w:r w:rsidRPr="004911F2">
              <w:rPr>
                <w:rFonts w:ascii="Cambria" w:hAnsi="Cambria" w:cs="Arial"/>
                <w:b/>
                <w:bCs/>
              </w:rPr>
              <w:lastRenderedPageBreak/>
              <w:t>LOTTO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rPr>
            </w:pPr>
            <w:proofErr w:type="spellStart"/>
            <w:r>
              <w:rPr>
                <w:rFonts w:ascii="Cambria" w:hAnsi="Cambria" w:cs="Arial"/>
                <w:b/>
                <w:bCs/>
              </w:rPr>
              <w:t>cig</w:t>
            </w:r>
            <w:proofErr w:type="spellEnd"/>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rPr>
            </w:pPr>
            <w:r>
              <w:rPr>
                <w:rFonts w:ascii="Cambria" w:hAnsi="Cambria" w:cs="Arial"/>
                <w:b/>
                <w:bCs/>
              </w:rPr>
              <w:t>Importo da versare</w:t>
            </w: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7048536BE7</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€ 20,00</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7048539E60</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€ 35,00</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3</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704854100B</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4</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7048545357</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5</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70485474FD</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6</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7048550776</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7</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70485539EF</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6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8</w:t>
            </w:r>
            <w:r>
              <w:rPr>
                <w:rFonts w:ascii="Cambria" w:hAnsi="Cambria" w:cs="Arial"/>
                <w:b/>
                <w:bCs/>
                <w:sz w:val="28"/>
                <w:szCs w:val="28"/>
              </w:rPr>
              <w:t xml:space="preserve"> a-b</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7048555B95</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9</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36E5" w:rsidRDefault="00B136E5">
            <w:pPr>
              <w:rPr>
                <w:sz w:val="24"/>
                <w:szCs w:val="24"/>
              </w:rPr>
            </w:pPr>
            <w:r>
              <w:t>7048557D3B</w:t>
            </w:r>
          </w:p>
        </w:tc>
        <w:tc>
          <w:tcPr>
            <w:tcW w:w="3827" w:type="dxa"/>
            <w:tcBorders>
              <w:top w:val="single" w:sz="4" w:space="0" w:color="auto"/>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4"/>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10</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7048559EE1</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vAlign w:val="center"/>
          </w:tcPr>
          <w:p w:rsidR="00B136E5" w:rsidRDefault="00B136E5"/>
        </w:tc>
        <w:tc>
          <w:tcPr>
            <w:tcW w:w="0" w:type="auto"/>
            <w:gridSpan w:val="3"/>
            <w:vAlign w:val="center"/>
          </w:tcPr>
          <w:p w:rsidR="00B136E5" w:rsidRDefault="00B136E5"/>
        </w:tc>
        <w:tc>
          <w:tcPr>
            <w:tcW w:w="0" w:type="auto"/>
            <w:gridSpan w:val="4"/>
            <w:vAlign w:val="center"/>
          </w:tcPr>
          <w:p w:rsidR="00B136E5" w:rsidRDefault="00B136E5"/>
        </w:tc>
        <w:tc>
          <w:tcPr>
            <w:tcW w:w="0" w:type="auto"/>
            <w:gridSpan w:val="2"/>
            <w:vAlign w:val="center"/>
          </w:tcPr>
          <w:p w:rsidR="00B136E5" w:rsidRDefault="00B136E5"/>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11</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7048560FB4</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5D0DE2">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12</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70485653D8</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€ 20,00</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13</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704856757E</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14</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704857299D</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€ 20,00</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037C69">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15</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7048574B43</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D3929">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037C69">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16</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7048576CE9</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D3929">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037C69">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17</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7048579F62</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D3929">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037C69">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18</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704858110D</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D3929">
              <w:rPr>
                <w:sz w:val="24"/>
                <w:szCs w:val="24"/>
              </w:rPr>
              <w:t>Non dovuto</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19</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70485821E0</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€ 35,00</w:t>
            </w:r>
          </w:p>
        </w:tc>
        <w:tc>
          <w:tcPr>
            <w:tcW w:w="0" w:type="auto"/>
            <w:gridSpan w:val="3"/>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19452E">
        <w:trPr>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20</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7048584386</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3"/>
            <w:vAlign w:val="center"/>
          </w:tcPr>
          <w:p w:rsidR="00B136E5" w:rsidRDefault="00B136E5"/>
        </w:tc>
        <w:tc>
          <w:tcPr>
            <w:tcW w:w="0" w:type="auto"/>
            <w:gridSpan w:val="3"/>
            <w:vAlign w:val="center"/>
          </w:tcPr>
          <w:p w:rsidR="00B136E5" w:rsidRDefault="00B136E5"/>
        </w:tc>
        <w:tc>
          <w:tcPr>
            <w:tcW w:w="0" w:type="auto"/>
            <w:gridSpan w:val="2"/>
            <w:vAlign w:val="center"/>
          </w:tcPr>
          <w:p w:rsidR="00B136E5" w:rsidRDefault="00B136E5"/>
        </w:tc>
        <w:tc>
          <w:tcPr>
            <w:tcW w:w="0" w:type="auto"/>
            <w:gridSpan w:val="2"/>
            <w:vAlign w:val="center"/>
          </w:tcPr>
          <w:p w:rsidR="00B136E5" w:rsidRDefault="00B136E5"/>
        </w:tc>
      </w:tr>
      <w:tr w:rsidR="00B136E5" w:rsidRPr="004911F2" w:rsidTr="0019452E">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21</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7048585459</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19452E">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22</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704858652C</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19452E">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23</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70485886D2</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19452E">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24</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7048595C97</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19452E">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25</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7048596D6A</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3652B5">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B136E5">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26</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7048597E3D</w:t>
            </w:r>
          </w:p>
        </w:tc>
        <w:tc>
          <w:tcPr>
            <w:tcW w:w="3827"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rPr>
                <w:sz w:val="24"/>
                <w:szCs w:val="24"/>
              </w:rPr>
              <w:t>€ 20,00</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C649B4">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27</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7048599FE3</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AA6FA0">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C649B4">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28</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7048602261</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AA6FA0">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C649B4">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29</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7048603334</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AA6FA0">
              <w:rPr>
                <w:sz w:val="24"/>
                <w:szCs w:val="24"/>
              </w:rPr>
              <w:t>Non dovuto</w:t>
            </w:r>
          </w:p>
        </w:tc>
        <w:tc>
          <w:tcPr>
            <w:tcW w:w="0" w:type="auto"/>
            <w:gridSpan w:val="2"/>
            <w:vAlign w:val="center"/>
          </w:tcPr>
          <w:p w:rsidR="00B136E5" w:rsidRDefault="00B136E5">
            <w:pPr>
              <w:rPr>
                <w:sz w:val="24"/>
                <w:szCs w:val="24"/>
              </w:rPr>
            </w:pPr>
          </w:p>
        </w:tc>
        <w:tc>
          <w:tcPr>
            <w:tcW w:w="0" w:type="auto"/>
            <w:gridSpan w:val="3"/>
            <w:vAlign w:val="center"/>
          </w:tcPr>
          <w:p w:rsidR="00B136E5" w:rsidRDefault="00B136E5">
            <w:pPr>
              <w:rPr>
                <w:sz w:val="24"/>
                <w:szCs w:val="24"/>
              </w:rPr>
            </w:pPr>
          </w:p>
        </w:tc>
        <w:tc>
          <w:tcPr>
            <w:tcW w:w="0" w:type="auto"/>
            <w:gridSpan w:val="2"/>
            <w:vAlign w:val="center"/>
          </w:tcPr>
          <w:p w:rsidR="00B136E5" w:rsidRDefault="00B136E5">
            <w:pPr>
              <w:rPr>
                <w:sz w:val="24"/>
                <w:szCs w:val="24"/>
              </w:rPr>
            </w:pPr>
          </w:p>
        </w:tc>
        <w:tc>
          <w:tcPr>
            <w:tcW w:w="0" w:type="auto"/>
            <w:gridSpan w:val="2"/>
            <w:vAlign w:val="center"/>
          </w:tcPr>
          <w:p w:rsidR="00B136E5" w:rsidRDefault="00B136E5">
            <w:pPr>
              <w:jc w:val="center"/>
              <w:rPr>
                <w:sz w:val="24"/>
                <w:szCs w:val="24"/>
              </w:rPr>
            </w:pPr>
          </w:p>
        </w:tc>
      </w:tr>
      <w:tr w:rsidR="00B136E5" w:rsidRPr="004911F2" w:rsidTr="00C649B4">
        <w:trPr>
          <w:gridAfter w:val="1"/>
          <w:trHeight w:val="3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136E5" w:rsidRPr="004911F2" w:rsidRDefault="00B136E5" w:rsidP="00EB1654">
            <w:pPr>
              <w:jc w:val="center"/>
              <w:rPr>
                <w:rFonts w:ascii="Cambria" w:hAnsi="Cambria" w:cs="Arial"/>
                <w:b/>
                <w:bCs/>
                <w:sz w:val="28"/>
                <w:szCs w:val="28"/>
              </w:rPr>
            </w:pPr>
            <w:r w:rsidRPr="004911F2">
              <w:rPr>
                <w:rFonts w:ascii="Cambria" w:hAnsi="Cambria" w:cs="Arial"/>
                <w:b/>
                <w:bCs/>
                <w:sz w:val="28"/>
                <w:szCs w:val="28"/>
              </w:rPr>
              <w:t>30</w:t>
            </w:r>
          </w:p>
        </w:tc>
        <w:tc>
          <w:tcPr>
            <w:tcW w:w="1984" w:type="dxa"/>
            <w:tcBorders>
              <w:top w:val="nil"/>
              <w:left w:val="nil"/>
              <w:bottom w:val="single" w:sz="4" w:space="0" w:color="auto"/>
              <w:right w:val="single" w:sz="4" w:space="0" w:color="auto"/>
            </w:tcBorders>
            <w:shd w:val="clear" w:color="auto" w:fill="auto"/>
            <w:vAlign w:val="center"/>
            <w:hideMark/>
          </w:tcPr>
          <w:p w:rsidR="00B136E5" w:rsidRDefault="00B136E5">
            <w:pPr>
              <w:rPr>
                <w:sz w:val="24"/>
                <w:szCs w:val="24"/>
              </w:rPr>
            </w:pPr>
            <w:r>
              <w:t>70486054DA</w:t>
            </w:r>
          </w:p>
        </w:tc>
        <w:tc>
          <w:tcPr>
            <w:tcW w:w="3827" w:type="dxa"/>
            <w:tcBorders>
              <w:top w:val="nil"/>
              <w:left w:val="nil"/>
              <w:bottom w:val="single" w:sz="4" w:space="0" w:color="auto"/>
              <w:right w:val="single" w:sz="4" w:space="0" w:color="auto"/>
            </w:tcBorders>
            <w:shd w:val="clear" w:color="auto" w:fill="auto"/>
            <w:hideMark/>
          </w:tcPr>
          <w:p w:rsidR="00B136E5" w:rsidRDefault="00B136E5">
            <w:r w:rsidRPr="00AA6FA0">
              <w:rPr>
                <w:sz w:val="24"/>
                <w:szCs w:val="24"/>
              </w:rPr>
              <w:t>Non dovuto</w:t>
            </w:r>
          </w:p>
        </w:tc>
        <w:tc>
          <w:tcPr>
            <w:tcW w:w="0" w:type="auto"/>
            <w:gridSpan w:val="2"/>
            <w:vAlign w:val="center"/>
          </w:tcPr>
          <w:p w:rsidR="00B136E5" w:rsidRDefault="00B136E5"/>
        </w:tc>
        <w:tc>
          <w:tcPr>
            <w:tcW w:w="0" w:type="auto"/>
            <w:gridSpan w:val="3"/>
            <w:vAlign w:val="center"/>
          </w:tcPr>
          <w:p w:rsidR="00B136E5" w:rsidRDefault="00B136E5"/>
        </w:tc>
        <w:tc>
          <w:tcPr>
            <w:tcW w:w="0" w:type="auto"/>
            <w:gridSpan w:val="2"/>
            <w:vAlign w:val="center"/>
          </w:tcPr>
          <w:p w:rsidR="00B136E5" w:rsidRDefault="00B136E5"/>
        </w:tc>
        <w:tc>
          <w:tcPr>
            <w:tcW w:w="0" w:type="auto"/>
            <w:gridSpan w:val="2"/>
            <w:vAlign w:val="center"/>
          </w:tcPr>
          <w:p w:rsidR="00B136E5" w:rsidRDefault="00B136E5"/>
        </w:tc>
      </w:tr>
    </w:tbl>
    <w:p w:rsidR="007859B5" w:rsidRDefault="007859B5" w:rsidP="007859B5">
      <w:pPr>
        <w:pStyle w:val="Corpodeltesto2"/>
        <w:spacing w:after="0" w:line="240" w:lineRule="auto"/>
        <w:rPr>
          <w:rFonts w:ascii="Cambria" w:hAnsi="Cambri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lastRenderedPageBreak/>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w:t>
      </w:r>
      <w:r w:rsidR="00301D67">
        <w:rPr>
          <w:rFonts w:ascii="Cambria" w:hAnsi="Cambria" w:cs="Tahoma"/>
          <w:sz w:val="22"/>
          <w:szCs w:val="22"/>
          <w:u w:val="single"/>
        </w:rPr>
        <w:t>.</w:t>
      </w:r>
      <w:r w:rsidRPr="0071026E">
        <w:rPr>
          <w:rFonts w:ascii="Cambria" w:hAnsi="Cambria" w:cs="Tahoma"/>
          <w:sz w:val="22"/>
          <w:szCs w:val="22"/>
          <w:u w:val="single"/>
        </w:rPr>
        <w:t xml:space="preserve"> 2 </w:t>
      </w:r>
      <w:r w:rsidRPr="00301D67">
        <w:rPr>
          <w:rFonts w:ascii="Cambria" w:hAnsi="Cambria" w:cs="Tahoma"/>
          <w:sz w:val="22"/>
          <w:szCs w:val="22"/>
          <w:u w:val="single"/>
        </w:rPr>
        <w:t>dovrà contenere i seguenti documenti</w:t>
      </w:r>
      <w:r w:rsidRPr="0071026E">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7859B5" w:rsidRPr="00A72DB5" w:rsidRDefault="007859B5" w:rsidP="007859B5">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sidR="00B531D5">
        <w:rPr>
          <w:rFonts w:ascii="Cambria" w:hAnsi="Cambria" w:cs="Tahoma"/>
          <w:sz w:val="22"/>
          <w:szCs w:val="22"/>
        </w:rPr>
        <w:t>;</w:t>
      </w:r>
    </w:p>
    <w:p w:rsidR="007859B5" w:rsidRPr="00A72DB5" w:rsidRDefault="007859B5" w:rsidP="007859B5">
      <w:pPr>
        <w:ind w:left="720"/>
        <w:jc w:val="both"/>
        <w:rPr>
          <w:rFonts w:ascii="Cambria" w:hAnsi="Cambria" w:cs="Tahoma"/>
          <w:sz w:val="22"/>
          <w:szCs w:val="22"/>
          <w:u w:val="single"/>
        </w:rPr>
      </w:pPr>
    </w:p>
    <w:p w:rsidR="007859B5" w:rsidRDefault="007859B5" w:rsidP="007859B5">
      <w:pPr>
        <w:numPr>
          <w:ilvl w:val="0"/>
          <w:numId w:val="39"/>
        </w:numPr>
        <w:jc w:val="both"/>
        <w:rPr>
          <w:rFonts w:ascii="Cambria" w:hAnsi="Cambria" w:cs="Tahoma"/>
          <w:sz w:val="22"/>
          <w:szCs w:val="22"/>
          <w:u w:val="single"/>
        </w:rPr>
      </w:pPr>
      <w:r w:rsidRPr="00953516">
        <w:rPr>
          <w:rFonts w:ascii="Cambria" w:hAnsi="Cambria" w:cs="Tahoma"/>
          <w:sz w:val="22"/>
          <w:szCs w:val="22"/>
        </w:rPr>
        <w:t>schede tecniche, e ogni altra documentazione (compresa dichiarazione latex free, ove pertinente), per ogni prodotto offerto, che possa consentire una completa valutazione, in base ai criteri di valutazione sotto indicati; si precisa che nella documentazione presentata</w:t>
      </w:r>
      <w:r w:rsidRPr="003A5836">
        <w:rPr>
          <w:rFonts w:ascii="Cambria" w:hAnsi="Cambria" w:cs="Tahoma"/>
          <w:sz w:val="22"/>
          <w:szCs w:val="22"/>
        </w:rPr>
        <w:t xml:space="preserve"> dovranno</w:t>
      </w:r>
      <w:r w:rsidRPr="00DF626B">
        <w:rPr>
          <w:rFonts w:ascii="Cambria" w:hAnsi="Cambria" w:cs="Tahoma"/>
          <w:sz w:val="22"/>
          <w:szCs w:val="22"/>
        </w:rPr>
        <w:t xml:space="preserve">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sidR="00B531D5">
        <w:rPr>
          <w:rFonts w:ascii="Cambria" w:hAnsi="Cambria" w:cs="Tahoma"/>
          <w:sz w:val="22"/>
          <w:szCs w:val="22"/>
          <w:u w:val="single"/>
        </w:rPr>
        <w:t xml:space="preserve">a in formato cartaceo che su </w:t>
      </w:r>
      <w:proofErr w:type="spellStart"/>
      <w:r w:rsidR="00B531D5">
        <w:rPr>
          <w:rFonts w:ascii="Cambria" w:hAnsi="Cambria" w:cs="Tahoma"/>
          <w:sz w:val="22"/>
          <w:szCs w:val="22"/>
          <w:u w:val="single"/>
        </w:rPr>
        <w:t>CD</w:t>
      </w:r>
      <w:proofErr w:type="spellEnd"/>
      <w:r w:rsidR="00B531D5">
        <w:rPr>
          <w:rFonts w:ascii="Cambria" w:hAnsi="Cambria" w:cs="Tahoma"/>
          <w:sz w:val="22"/>
          <w:szCs w:val="22"/>
          <w:u w:val="single"/>
        </w:rPr>
        <w:t>;</w:t>
      </w:r>
    </w:p>
    <w:p w:rsidR="007859B5" w:rsidRDefault="007859B5" w:rsidP="007859B5">
      <w:pPr>
        <w:pStyle w:val="Paragrafoelenco"/>
        <w:rPr>
          <w:rFonts w:ascii="Cambria" w:hAnsi="Cambria" w:cs="Tahoma"/>
          <w:sz w:val="22"/>
          <w:szCs w:val="22"/>
          <w:u w:val="single"/>
        </w:rPr>
      </w:pPr>
    </w:p>
    <w:p w:rsidR="007859B5" w:rsidRPr="000A190F" w:rsidRDefault="007859B5" w:rsidP="007859B5">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w:t>
      </w:r>
      <w:r w:rsidRPr="00266BF2">
        <w:rPr>
          <w:rFonts w:ascii="Cambria" w:hAnsi="Cambria" w:cs="Tahoma"/>
          <w:sz w:val="22"/>
          <w:szCs w:val="22"/>
        </w:rPr>
        <w:t xml:space="preserve">seguente dicitura: </w:t>
      </w:r>
      <w:r w:rsidRPr="00266BF2">
        <w:rPr>
          <w:rFonts w:ascii="Cambria" w:hAnsi="Cambria" w:cs="Tahoma"/>
          <w:sz w:val="22"/>
          <w:szCs w:val="22"/>
          <w:u w:val="single"/>
        </w:rPr>
        <w:t>“Copia dell’offerta economica senza indicazione dei prezzi e degli sconti”</w:t>
      </w:r>
      <w:r w:rsidRPr="00266BF2">
        <w:rPr>
          <w:rFonts w:ascii="Cambria" w:hAnsi="Cambria" w:cs="Tahoma"/>
          <w:sz w:val="22"/>
          <w:szCs w:val="22"/>
        </w:rPr>
        <w:t xml:space="preserve">, </w:t>
      </w:r>
      <w:r w:rsidRPr="000A190F">
        <w:rPr>
          <w:rFonts w:ascii="Cambria" w:hAnsi="Cambria" w:cs="Tahoma"/>
          <w:sz w:val="22"/>
          <w:szCs w:val="22"/>
        </w:rPr>
        <w:t>specificando i lotti di gara e i codici-prodotto ai quali l’offerta si riferisce</w:t>
      </w:r>
      <w:r w:rsidR="00B531D5" w:rsidRPr="000A190F">
        <w:rPr>
          <w:rFonts w:ascii="Cambria" w:hAnsi="Cambria" w:cs="Tahoma"/>
          <w:sz w:val="22"/>
          <w:szCs w:val="22"/>
        </w:rPr>
        <w:t>;</w:t>
      </w:r>
    </w:p>
    <w:p w:rsidR="00B531D5" w:rsidRPr="000A190F" w:rsidRDefault="00B531D5" w:rsidP="00B531D5">
      <w:pPr>
        <w:pStyle w:val="Paragrafoelenco"/>
        <w:rPr>
          <w:rFonts w:ascii="Cambria" w:hAnsi="Cambria" w:cs="Tahoma"/>
          <w:sz w:val="22"/>
          <w:szCs w:val="22"/>
          <w:u w:val="single"/>
        </w:rPr>
      </w:pPr>
    </w:p>
    <w:p w:rsidR="005D4695" w:rsidRPr="000A190F" w:rsidRDefault="005D4695" w:rsidP="00D13622">
      <w:pPr>
        <w:numPr>
          <w:ilvl w:val="0"/>
          <w:numId w:val="39"/>
        </w:numPr>
        <w:jc w:val="both"/>
        <w:rPr>
          <w:rFonts w:ascii="Cambria" w:hAnsi="Cambria" w:cs="Tahoma"/>
          <w:sz w:val="22"/>
          <w:szCs w:val="22"/>
        </w:rPr>
      </w:pPr>
      <w:r w:rsidRPr="000A190F">
        <w:rPr>
          <w:rFonts w:ascii="Cambria" w:hAnsi="Cambria" w:cs="Tahoma"/>
          <w:sz w:val="22"/>
          <w:szCs w:val="22"/>
        </w:rPr>
        <w:t>referenze scientifiche e bibliografia relativa ai prodotti offerti</w:t>
      </w:r>
      <w:r w:rsidR="000A190F" w:rsidRPr="000A190F">
        <w:rPr>
          <w:rFonts w:ascii="Cambria" w:hAnsi="Cambria" w:cs="Tahoma"/>
          <w:sz w:val="22"/>
          <w:szCs w:val="22"/>
        </w:rPr>
        <w:t xml:space="preserve"> (per i lotti </w:t>
      </w:r>
      <w:proofErr w:type="spellStart"/>
      <w:r w:rsidR="000A190F" w:rsidRPr="000A190F">
        <w:rPr>
          <w:rFonts w:ascii="Cambria" w:hAnsi="Cambria" w:cs="Tahoma"/>
          <w:sz w:val="22"/>
          <w:szCs w:val="22"/>
        </w:rPr>
        <w:t>nn</w:t>
      </w:r>
      <w:proofErr w:type="spellEnd"/>
      <w:r w:rsidR="000A190F" w:rsidRPr="000A190F">
        <w:rPr>
          <w:rFonts w:ascii="Cambria" w:hAnsi="Cambria" w:cs="Tahoma"/>
          <w:sz w:val="22"/>
          <w:szCs w:val="22"/>
        </w:rPr>
        <w:t>. 14, 15, 23, 24, 25, 26, 27, 28, 29 e 30)</w:t>
      </w:r>
      <w:r w:rsidRPr="000A190F">
        <w:rPr>
          <w:rFonts w:ascii="Cambria" w:hAnsi="Cambria" w:cs="Tahoma"/>
          <w:sz w:val="22"/>
          <w:szCs w:val="22"/>
        </w:rPr>
        <w:t>;</w:t>
      </w:r>
    </w:p>
    <w:p w:rsidR="000A190F" w:rsidRPr="000A190F" w:rsidRDefault="000A190F" w:rsidP="00D13622">
      <w:pPr>
        <w:pStyle w:val="Paragrafoelenco"/>
        <w:jc w:val="both"/>
        <w:rPr>
          <w:rFonts w:ascii="Cambria" w:hAnsi="Cambria" w:cs="Tahoma"/>
          <w:sz w:val="22"/>
          <w:szCs w:val="22"/>
        </w:rPr>
      </w:pPr>
    </w:p>
    <w:p w:rsidR="000A190F" w:rsidRPr="000A190F" w:rsidRDefault="000A190F" w:rsidP="00D13622">
      <w:pPr>
        <w:numPr>
          <w:ilvl w:val="0"/>
          <w:numId w:val="39"/>
        </w:numPr>
        <w:jc w:val="both"/>
        <w:rPr>
          <w:rFonts w:ascii="Cambria" w:hAnsi="Cambria" w:cs="Tahoma"/>
          <w:sz w:val="22"/>
          <w:szCs w:val="22"/>
        </w:rPr>
      </w:pPr>
      <w:r w:rsidRPr="000A190F">
        <w:rPr>
          <w:rFonts w:ascii="Cambria" w:hAnsi="Cambria" w:cs="Tahoma"/>
          <w:sz w:val="22"/>
          <w:szCs w:val="22"/>
        </w:rPr>
        <w:t xml:space="preserve">relazione sull’assistenza post vendita offerta (per i lotti </w:t>
      </w:r>
      <w:proofErr w:type="spellStart"/>
      <w:r w:rsidRPr="000A190F">
        <w:rPr>
          <w:rFonts w:ascii="Cambria" w:hAnsi="Cambria" w:cs="Tahoma"/>
          <w:sz w:val="22"/>
          <w:szCs w:val="22"/>
        </w:rPr>
        <w:t>nn</w:t>
      </w:r>
      <w:proofErr w:type="spellEnd"/>
      <w:r w:rsidRPr="000A190F">
        <w:rPr>
          <w:rFonts w:ascii="Cambria" w:hAnsi="Cambria" w:cs="Tahoma"/>
          <w:sz w:val="22"/>
          <w:szCs w:val="22"/>
        </w:rPr>
        <w:t>. 14, 15, 16, 17, 18, 19 e 20)</w:t>
      </w:r>
      <w:r>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7859B5" w:rsidRPr="007712C8" w:rsidRDefault="007859B5" w:rsidP="007859B5">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 xml:space="preserve">MODALITA’ </w:t>
      </w:r>
      <w:proofErr w:type="spellStart"/>
      <w:r w:rsidRPr="00250E9F">
        <w:rPr>
          <w:rFonts w:ascii="Cambria" w:hAnsi="Cambria" w:cs="Tahoma"/>
          <w:b/>
          <w:sz w:val="28"/>
          <w:szCs w:val="28"/>
          <w:u w:val="single"/>
        </w:rPr>
        <w:t>DI</w:t>
      </w:r>
      <w:proofErr w:type="spellEnd"/>
      <w:r w:rsidRPr="00250E9F">
        <w:rPr>
          <w:rFonts w:ascii="Cambria" w:hAnsi="Cambria" w:cs="Tahoma"/>
          <w:b/>
          <w:sz w:val="28"/>
          <w:szCs w:val="28"/>
          <w:u w:val="single"/>
        </w:rPr>
        <w:t xml:space="preserve"> ATTRIBUZIONE DEI PUNTEGGI:</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L’attribuzione dei punteggi verrà effettuata</w:t>
      </w:r>
      <w:r>
        <w:rPr>
          <w:rFonts w:ascii="Cambria" w:hAnsi="Cambria" w:cs="Tahoma"/>
          <w:sz w:val="22"/>
          <w:szCs w:val="22"/>
        </w:rPr>
        <w:t xml:space="preserve"> in base alla seguente formula:</w:t>
      </w:r>
    </w:p>
    <w:p w:rsidR="007859B5" w:rsidRPr="00250E9F" w:rsidRDefault="007859B5" w:rsidP="007859B5">
      <w:pPr>
        <w:ind w:right="-1"/>
        <w:rPr>
          <w:rFonts w:ascii="Cambria" w:hAnsi="Cambria" w:cs="Tahoma"/>
          <w:b/>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7859B5" w:rsidRPr="00250E9F" w:rsidRDefault="007859B5" w:rsidP="007859B5">
      <w:pPr>
        <w:jc w:val="both"/>
        <w:rPr>
          <w:rFonts w:ascii="Cambria" w:hAnsi="Cambria" w:cs="Tahoma"/>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u w:val="single"/>
        </w:rPr>
        <w:t>Dove:</w:t>
      </w:r>
    </w:p>
    <w:p w:rsidR="007859B5" w:rsidRPr="00250E9F" w:rsidRDefault="007859B5" w:rsidP="007859B5">
      <w:pPr>
        <w:jc w:val="both"/>
        <w:rPr>
          <w:rFonts w:ascii="Cambria" w:hAnsi="Cambria" w:cs="Tahoma"/>
          <w:bCs/>
          <w:sz w:val="22"/>
          <w:szCs w:val="22"/>
          <w:u w:val="single"/>
        </w:rPr>
      </w:pPr>
    </w:p>
    <w:p w:rsidR="007859B5" w:rsidRPr="00250E9F" w:rsidRDefault="007859B5" w:rsidP="007859B5">
      <w:pPr>
        <w:jc w:val="both"/>
        <w:rPr>
          <w:rFonts w:ascii="Cambria" w:hAnsi="Cambria" w:cs="Tahoma"/>
          <w:bCs/>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ab/>
        <w:t>= indice di valutazione dell’offerta (a)</w:t>
      </w:r>
    </w:p>
    <w:p w:rsidR="007859B5" w:rsidRPr="00250E9F" w:rsidRDefault="007859B5" w:rsidP="007859B5">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7859B5" w:rsidRPr="00250E9F" w:rsidRDefault="007859B5" w:rsidP="007859B5">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V</w:t>
      </w:r>
      <w:r w:rsidRPr="00250E9F">
        <w:rPr>
          <w:rFonts w:ascii="Cambria" w:hAnsi="Cambria" w:cs="Tahoma"/>
          <w:sz w:val="16"/>
          <w:szCs w:val="16"/>
        </w:rPr>
        <w:t xml:space="preserve">(a)i </w:t>
      </w:r>
      <w:r w:rsidRPr="00250E9F">
        <w:rPr>
          <w:rFonts w:ascii="Cambria" w:hAnsi="Cambria" w:cs="Tahoma"/>
          <w:sz w:val="22"/>
          <w:szCs w:val="22"/>
        </w:rPr>
        <w:tab/>
        <w:t>= coefficiente della prestazione dell’offerta (a) rispetto al requisito (i) variabile tra 0 e 1</w:t>
      </w:r>
    </w:p>
    <w:p w:rsidR="007859B5" w:rsidRPr="00250E9F" w:rsidRDefault="007859B5" w:rsidP="007859B5">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8D7A0F" w:rsidRDefault="008D7A0F" w:rsidP="00C61B4D">
      <w:pPr>
        <w:jc w:val="both"/>
        <w:rPr>
          <w:rFonts w:ascii="Cambria" w:hAnsi="Cambria"/>
          <w:b/>
          <w:sz w:val="28"/>
          <w:szCs w:val="28"/>
          <w:u w:val="single"/>
        </w:rPr>
      </w:pPr>
    </w:p>
    <w:p w:rsidR="00C61B4D" w:rsidRPr="00266BF2" w:rsidRDefault="00C61B4D" w:rsidP="00C61B4D">
      <w:pPr>
        <w:jc w:val="both"/>
        <w:rPr>
          <w:rFonts w:ascii="Cambria" w:hAnsi="Cambria" w:cs="Tahoma"/>
          <w:b/>
          <w:bCs/>
          <w:sz w:val="22"/>
          <w:szCs w:val="22"/>
        </w:rPr>
      </w:pPr>
      <w:r w:rsidRPr="00266BF2">
        <w:rPr>
          <w:rFonts w:ascii="Cambria" w:hAnsi="Cambria" w:cs="Tahoma"/>
          <w:b/>
          <w:bCs/>
          <w:sz w:val="22"/>
          <w:szCs w:val="22"/>
        </w:rPr>
        <w:t xml:space="preserve">REQUISITI </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87"/>
        <w:gridCol w:w="5734"/>
        <w:gridCol w:w="700"/>
        <w:gridCol w:w="2372"/>
      </w:tblGrid>
      <w:tr w:rsidR="00C61B4D" w:rsidRPr="00266BF2" w:rsidTr="009910D9">
        <w:trPr>
          <w:trHeight w:val="528"/>
        </w:trPr>
        <w:tc>
          <w:tcPr>
            <w:tcW w:w="594" w:type="pct"/>
            <w:vAlign w:val="center"/>
          </w:tcPr>
          <w:p w:rsidR="00C61B4D" w:rsidRPr="009910D9" w:rsidRDefault="00C61B4D" w:rsidP="00CD5840">
            <w:pPr>
              <w:jc w:val="center"/>
              <w:rPr>
                <w:rFonts w:asciiTheme="majorHAnsi" w:hAnsiTheme="majorHAnsi" w:cs="Tahoma"/>
                <w:bCs/>
                <w:sz w:val="22"/>
                <w:szCs w:val="22"/>
              </w:rPr>
            </w:pPr>
          </w:p>
        </w:tc>
        <w:tc>
          <w:tcPr>
            <w:tcW w:w="2869" w:type="pct"/>
            <w:vAlign w:val="center"/>
          </w:tcPr>
          <w:p w:rsidR="00C61B4D" w:rsidRPr="009910D9" w:rsidRDefault="00C61B4D" w:rsidP="009910D9">
            <w:pPr>
              <w:jc w:val="center"/>
              <w:rPr>
                <w:rFonts w:asciiTheme="majorHAnsi" w:hAnsiTheme="majorHAnsi" w:cs="Tahoma"/>
                <w:b/>
                <w:bCs/>
                <w:sz w:val="22"/>
                <w:szCs w:val="22"/>
              </w:rPr>
            </w:pPr>
            <w:r w:rsidRPr="009910D9">
              <w:rPr>
                <w:rFonts w:asciiTheme="majorHAnsi" w:hAnsiTheme="majorHAnsi" w:cs="Tahoma"/>
                <w:b/>
                <w:bCs/>
                <w:sz w:val="22"/>
                <w:szCs w:val="22"/>
              </w:rPr>
              <w:t>Requisiti</w:t>
            </w:r>
          </w:p>
        </w:tc>
        <w:tc>
          <w:tcPr>
            <w:tcW w:w="350" w:type="pct"/>
            <w:vAlign w:val="center"/>
          </w:tcPr>
          <w:p w:rsidR="00C61B4D" w:rsidRPr="009910D9" w:rsidRDefault="00C61B4D" w:rsidP="009910D9">
            <w:pPr>
              <w:jc w:val="center"/>
              <w:rPr>
                <w:rFonts w:asciiTheme="majorHAnsi" w:hAnsiTheme="majorHAnsi" w:cs="Tahoma"/>
                <w:b/>
                <w:bCs/>
                <w:sz w:val="22"/>
                <w:szCs w:val="22"/>
              </w:rPr>
            </w:pPr>
            <w:proofErr w:type="spellStart"/>
            <w:r w:rsidRPr="009910D9">
              <w:rPr>
                <w:rFonts w:asciiTheme="majorHAnsi" w:hAnsiTheme="majorHAnsi" w:cs="Tahoma"/>
                <w:b/>
                <w:sz w:val="22"/>
                <w:szCs w:val="22"/>
              </w:rPr>
              <w:t>Wi</w:t>
            </w:r>
            <w:proofErr w:type="spellEnd"/>
          </w:p>
        </w:tc>
        <w:tc>
          <w:tcPr>
            <w:tcW w:w="1187" w:type="pct"/>
            <w:vAlign w:val="center"/>
          </w:tcPr>
          <w:p w:rsidR="00C61B4D" w:rsidRPr="00266BF2" w:rsidRDefault="00C61B4D" w:rsidP="00CD5840">
            <w:pPr>
              <w:jc w:val="center"/>
              <w:rPr>
                <w:rFonts w:ascii="Cambria" w:hAnsi="Cambria" w:cs="Tahoma"/>
                <w:b/>
                <w:bCs/>
                <w:sz w:val="22"/>
                <w:szCs w:val="22"/>
              </w:rPr>
            </w:pPr>
            <w:r w:rsidRPr="00266BF2">
              <w:rPr>
                <w:rFonts w:ascii="Cambria" w:hAnsi="Cambria" w:cs="Tahoma"/>
                <w:b/>
                <w:sz w:val="22"/>
                <w:szCs w:val="22"/>
              </w:rPr>
              <w:t>V(a)i</w:t>
            </w:r>
          </w:p>
        </w:tc>
      </w:tr>
      <w:tr w:rsidR="009910D9" w:rsidRPr="00266BF2" w:rsidTr="009910D9">
        <w:trPr>
          <w:trHeight w:val="20"/>
        </w:trPr>
        <w:tc>
          <w:tcPr>
            <w:tcW w:w="594" w:type="pct"/>
            <w:vMerge w:val="restart"/>
            <w:vAlign w:val="center"/>
          </w:tcPr>
          <w:p w:rsidR="009910D9" w:rsidRPr="009910D9" w:rsidRDefault="009910D9" w:rsidP="00CD5840">
            <w:pPr>
              <w:jc w:val="center"/>
              <w:rPr>
                <w:rFonts w:asciiTheme="majorHAnsi" w:hAnsiTheme="majorHAnsi" w:cs="Tahoma"/>
                <w:b/>
                <w:bCs/>
                <w:sz w:val="22"/>
                <w:szCs w:val="22"/>
              </w:rPr>
            </w:pPr>
            <w:r w:rsidRPr="009910D9">
              <w:rPr>
                <w:rFonts w:asciiTheme="majorHAnsi" w:hAnsiTheme="majorHAnsi" w:cs="Tahoma"/>
                <w:b/>
                <w:bCs/>
                <w:sz w:val="22"/>
                <w:szCs w:val="22"/>
              </w:rPr>
              <w:t>QUALITÀ</w:t>
            </w:r>
          </w:p>
        </w:tc>
        <w:tc>
          <w:tcPr>
            <w:tcW w:w="3219" w:type="pct"/>
            <w:gridSpan w:val="2"/>
            <w:vAlign w:val="center"/>
          </w:tcPr>
          <w:p w:rsidR="009910D9" w:rsidRPr="009910D9" w:rsidRDefault="009910D9" w:rsidP="009910D9">
            <w:pPr>
              <w:rPr>
                <w:rFonts w:asciiTheme="majorHAnsi" w:hAnsiTheme="majorHAnsi" w:cs="Tahoma"/>
                <w:b/>
                <w:sz w:val="22"/>
                <w:szCs w:val="22"/>
              </w:rPr>
            </w:pPr>
            <w:r w:rsidRPr="009910D9">
              <w:rPr>
                <w:rFonts w:asciiTheme="majorHAnsi" w:hAnsiTheme="majorHAnsi" w:cs="Tahoma"/>
                <w:b/>
                <w:sz w:val="22"/>
                <w:szCs w:val="22"/>
              </w:rPr>
              <w:t>REQUISITI PROTESI INCONTINENZA FEMMINILE (</w:t>
            </w:r>
            <w:r w:rsidR="00D13622">
              <w:rPr>
                <w:rFonts w:asciiTheme="majorHAnsi" w:hAnsiTheme="majorHAnsi" w:cs="Tahoma"/>
                <w:b/>
                <w:sz w:val="22"/>
                <w:szCs w:val="22"/>
              </w:rPr>
              <w:t xml:space="preserve">lotti </w:t>
            </w:r>
            <w:proofErr w:type="spellStart"/>
            <w:r w:rsidR="00D13622">
              <w:rPr>
                <w:rFonts w:asciiTheme="majorHAnsi" w:hAnsiTheme="majorHAnsi" w:cs="Tahoma"/>
                <w:b/>
                <w:sz w:val="22"/>
                <w:szCs w:val="22"/>
              </w:rPr>
              <w:t>nn</w:t>
            </w:r>
            <w:proofErr w:type="spellEnd"/>
            <w:r w:rsidR="00D13622">
              <w:rPr>
                <w:rFonts w:asciiTheme="majorHAnsi" w:hAnsiTheme="majorHAnsi" w:cs="Tahoma"/>
                <w:b/>
                <w:sz w:val="22"/>
                <w:szCs w:val="22"/>
              </w:rPr>
              <w:t xml:space="preserve">. </w:t>
            </w:r>
            <w:r w:rsidRPr="009910D9">
              <w:rPr>
                <w:rFonts w:asciiTheme="majorHAnsi" w:hAnsiTheme="majorHAnsi" w:cs="Tahoma"/>
                <w:b/>
                <w:sz w:val="22"/>
                <w:szCs w:val="22"/>
              </w:rPr>
              <w:t>1-5)</w:t>
            </w:r>
          </w:p>
        </w:tc>
        <w:tc>
          <w:tcPr>
            <w:tcW w:w="1187" w:type="pct"/>
            <w:vMerge w:val="restart"/>
            <w:vAlign w:val="center"/>
          </w:tcPr>
          <w:p w:rsidR="009910D9" w:rsidRPr="00266BF2" w:rsidRDefault="009910D9" w:rsidP="00CD5840">
            <w:pPr>
              <w:rPr>
                <w:rFonts w:ascii="Cambria" w:hAnsi="Cambria" w:cs="Tahoma"/>
                <w:sz w:val="18"/>
                <w:szCs w:val="18"/>
              </w:rPr>
            </w:pPr>
            <w:r w:rsidRPr="00266BF2">
              <w:rPr>
                <w:rFonts w:ascii="Cambria" w:hAnsi="Cambria" w:cs="Tahoma"/>
                <w:sz w:val="18"/>
                <w:szCs w:val="18"/>
              </w:rPr>
              <w:t>giudizio ottimo = 1,00</w:t>
            </w:r>
          </w:p>
          <w:p w:rsidR="009910D9" w:rsidRPr="00266BF2" w:rsidRDefault="009910D9" w:rsidP="00CD5840">
            <w:pPr>
              <w:rPr>
                <w:rFonts w:ascii="Cambria" w:hAnsi="Cambria" w:cs="Tahoma"/>
                <w:sz w:val="18"/>
                <w:szCs w:val="18"/>
              </w:rPr>
            </w:pPr>
            <w:r w:rsidRPr="00266BF2">
              <w:rPr>
                <w:rFonts w:ascii="Cambria" w:hAnsi="Cambria" w:cs="Tahoma"/>
                <w:sz w:val="18"/>
                <w:szCs w:val="18"/>
              </w:rPr>
              <w:t>giudizio buono = 0,80</w:t>
            </w:r>
          </w:p>
          <w:p w:rsidR="009910D9" w:rsidRPr="00266BF2" w:rsidRDefault="009910D9" w:rsidP="00CD5840">
            <w:pPr>
              <w:rPr>
                <w:rFonts w:ascii="Cambria" w:hAnsi="Cambria" w:cs="Tahoma"/>
                <w:sz w:val="18"/>
                <w:szCs w:val="18"/>
              </w:rPr>
            </w:pPr>
            <w:r w:rsidRPr="00266BF2">
              <w:rPr>
                <w:rFonts w:ascii="Cambria" w:hAnsi="Cambria" w:cs="Tahoma"/>
                <w:sz w:val="18"/>
                <w:szCs w:val="18"/>
              </w:rPr>
              <w:lastRenderedPageBreak/>
              <w:t>giudizio sufficiente = 0,60 giudizio mediocre = 0,40</w:t>
            </w:r>
          </w:p>
          <w:p w:rsidR="009910D9" w:rsidRPr="00266BF2" w:rsidRDefault="009910D9" w:rsidP="00CD5840">
            <w:pPr>
              <w:rPr>
                <w:rFonts w:ascii="Cambria" w:hAnsi="Cambria" w:cs="Tahoma"/>
                <w:sz w:val="18"/>
                <w:szCs w:val="18"/>
              </w:rPr>
            </w:pPr>
            <w:r w:rsidRPr="00266BF2">
              <w:rPr>
                <w:rFonts w:ascii="Cambria" w:hAnsi="Cambria" w:cs="Tahoma"/>
                <w:sz w:val="18"/>
                <w:szCs w:val="18"/>
              </w:rPr>
              <w:t>giudizio insufficiente: 0,20</w:t>
            </w:r>
          </w:p>
          <w:p w:rsidR="009910D9" w:rsidRPr="00266BF2" w:rsidRDefault="009910D9" w:rsidP="00CD5840">
            <w:pPr>
              <w:rPr>
                <w:rFonts w:ascii="Cambria" w:hAnsi="Cambria" w:cs="Tahoma"/>
                <w:bCs/>
                <w:sz w:val="16"/>
                <w:szCs w:val="16"/>
              </w:rPr>
            </w:pPr>
            <w:r w:rsidRPr="00266BF2">
              <w:rPr>
                <w:rFonts w:ascii="Cambria" w:hAnsi="Cambria" w:cs="Tahoma"/>
                <w:sz w:val="18"/>
                <w:szCs w:val="18"/>
              </w:rPr>
              <w:t>giudizio scarso = 0,00</w:t>
            </w:r>
          </w:p>
          <w:p w:rsidR="009910D9" w:rsidRPr="00266BF2" w:rsidRDefault="009910D9" w:rsidP="00CD5840">
            <w:pPr>
              <w:jc w:val="center"/>
              <w:rPr>
                <w:rFonts w:ascii="Cambria" w:hAnsi="Cambria" w:cs="Tahoma"/>
                <w:bCs/>
                <w:sz w:val="16"/>
                <w:szCs w:val="16"/>
              </w:rPr>
            </w:pPr>
          </w:p>
          <w:p w:rsidR="009910D9" w:rsidRPr="00266BF2" w:rsidRDefault="009910D9" w:rsidP="00CD5840">
            <w:pPr>
              <w:jc w:val="center"/>
              <w:rPr>
                <w:rFonts w:ascii="Cambria" w:hAnsi="Cambria" w:cs="Tahoma"/>
                <w:bCs/>
                <w:sz w:val="16"/>
                <w:szCs w:val="16"/>
              </w:rPr>
            </w:pPr>
          </w:p>
          <w:p w:rsidR="009910D9" w:rsidRPr="00266BF2" w:rsidRDefault="009910D9" w:rsidP="00CD5840">
            <w:pPr>
              <w:jc w:val="center"/>
              <w:rPr>
                <w:rFonts w:ascii="Cambria" w:hAnsi="Cambria" w:cs="Tahoma"/>
                <w:bCs/>
                <w:sz w:val="16"/>
                <w:szCs w:val="16"/>
              </w:rPr>
            </w:pPr>
          </w:p>
          <w:p w:rsidR="009910D9" w:rsidRPr="00266BF2" w:rsidRDefault="009910D9" w:rsidP="00CD5840">
            <w:pP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Praticità d’uso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Sistema di posizionamento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F832E1">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tcBorders>
              <w:bottom w:val="single" w:sz="4" w:space="0" w:color="auto"/>
            </w:tcBorders>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Rigidità/morbidezza/biocompatibilità</w:t>
            </w:r>
          </w:p>
        </w:tc>
        <w:tc>
          <w:tcPr>
            <w:tcW w:w="350" w:type="pct"/>
            <w:tcBorders>
              <w:bottom w:val="single" w:sz="4" w:space="0" w:color="auto"/>
            </w:tcBorders>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F832E1">
        <w:trPr>
          <w:trHeight w:val="20"/>
        </w:trPr>
        <w:tc>
          <w:tcPr>
            <w:tcW w:w="594" w:type="pct"/>
            <w:vMerge/>
            <w:tcBorders>
              <w:right w:val="single" w:sz="4" w:space="0" w:color="auto"/>
            </w:tcBorders>
            <w:vAlign w:val="center"/>
          </w:tcPr>
          <w:p w:rsidR="009910D9" w:rsidRPr="009910D9" w:rsidRDefault="009910D9" w:rsidP="0091308F">
            <w:pPr>
              <w:jc w:val="center"/>
              <w:rPr>
                <w:rFonts w:asciiTheme="majorHAnsi" w:hAnsiTheme="majorHAnsi" w:cs="Tahoma"/>
                <w:b/>
                <w:bCs/>
                <w:sz w:val="22"/>
                <w:szCs w:val="22"/>
              </w:rPr>
            </w:pPr>
          </w:p>
        </w:tc>
        <w:tc>
          <w:tcPr>
            <w:tcW w:w="2869" w:type="pct"/>
            <w:tcBorders>
              <w:top w:val="single" w:sz="4" w:space="0" w:color="auto"/>
              <w:left w:val="single" w:sz="4" w:space="0" w:color="auto"/>
              <w:bottom w:val="single" w:sz="4" w:space="0" w:color="auto"/>
              <w:right w:val="single" w:sz="4" w:space="0" w:color="auto"/>
            </w:tcBorders>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Caratteristiche uncino</w:t>
            </w:r>
          </w:p>
        </w:tc>
        <w:tc>
          <w:tcPr>
            <w:tcW w:w="350" w:type="pct"/>
            <w:tcBorders>
              <w:top w:val="single" w:sz="4" w:space="0" w:color="auto"/>
              <w:left w:val="single" w:sz="4" w:space="0" w:color="auto"/>
              <w:bottom w:val="single" w:sz="4" w:space="0" w:color="auto"/>
              <w:right w:val="single" w:sz="4" w:space="0" w:color="auto"/>
            </w:tcBorders>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tcBorders>
              <w:left w:val="single" w:sz="4" w:space="0" w:color="auto"/>
            </w:tcBorders>
            <w:vAlign w:val="center"/>
          </w:tcPr>
          <w:p w:rsidR="009910D9" w:rsidRPr="00266BF2" w:rsidRDefault="009910D9" w:rsidP="0091308F">
            <w:pPr>
              <w:jc w:val="center"/>
              <w:rPr>
                <w:rFonts w:ascii="Cambria" w:hAnsi="Cambria" w:cs="Tahoma"/>
                <w:bCs/>
                <w:sz w:val="16"/>
                <w:szCs w:val="16"/>
              </w:rPr>
            </w:pPr>
          </w:p>
        </w:tc>
      </w:tr>
      <w:tr w:rsidR="009910D9" w:rsidRPr="00266BF2" w:rsidTr="00F832E1">
        <w:trPr>
          <w:trHeight w:val="20"/>
        </w:trPr>
        <w:tc>
          <w:tcPr>
            <w:tcW w:w="594" w:type="pct"/>
            <w:vMerge/>
            <w:tcBorders>
              <w:right w:val="single" w:sz="4" w:space="0" w:color="auto"/>
            </w:tcBorders>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tcBorders>
              <w:top w:val="single" w:sz="4" w:space="0" w:color="auto"/>
              <w:left w:val="single" w:sz="4" w:space="0" w:color="auto"/>
              <w:bottom w:val="single" w:sz="4" w:space="0" w:color="auto"/>
              <w:right w:val="single" w:sz="4" w:space="0" w:color="auto"/>
            </w:tcBorders>
            <w:vAlign w:val="center"/>
          </w:tcPr>
          <w:p w:rsidR="009910D9" w:rsidRPr="00F832E1" w:rsidRDefault="009910D9" w:rsidP="00F832E1">
            <w:pPr>
              <w:jc w:val="both"/>
              <w:rPr>
                <w:rFonts w:asciiTheme="majorHAnsi" w:hAnsiTheme="majorHAnsi" w:cs="Tahoma"/>
                <w:b/>
                <w:sz w:val="22"/>
                <w:szCs w:val="22"/>
              </w:rPr>
            </w:pPr>
            <w:r w:rsidRPr="00F832E1">
              <w:rPr>
                <w:rFonts w:asciiTheme="majorHAnsi" w:hAnsiTheme="majorHAnsi" w:cs="Tahoma"/>
                <w:b/>
                <w:sz w:val="22"/>
                <w:szCs w:val="22"/>
              </w:rPr>
              <w:t>REQUISITI PROTESI PER LA CORREZIONE DEL PROLASSO UROGENITALE (6-13)</w:t>
            </w:r>
          </w:p>
        </w:tc>
        <w:tc>
          <w:tcPr>
            <w:tcW w:w="1187" w:type="pct"/>
            <w:vMerge/>
            <w:tcBorders>
              <w:left w:val="single" w:sz="4" w:space="0" w:color="auto"/>
            </w:tcBorders>
            <w:vAlign w:val="center"/>
          </w:tcPr>
          <w:p w:rsidR="009910D9" w:rsidRPr="00266BF2" w:rsidRDefault="009910D9" w:rsidP="00CD5840">
            <w:pPr>
              <w:jc w:val="center"/>
              <w:rPr>
                <w:rFonts w:ascii="Cambria" w:hAnsi="Cambria" w:cs="Tahoma"/>
                <w:bCs/>
                <w:sz w:val="16"/>
                <w:szCs w:val="16"/>
              </w:rPr>
            </w:pPr>
          </w:p>
        </w:tc>
      </w:tr>
      <w:tr w:rsidR="009910D9" w:rsidRPr="00266BF2" w:rsidTr="00F832E1">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tcBorders>
              <w:top w:val="single" w:sz="4" w:space="0" w:color="auto"/>
            </w:tcBorders>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tcBorders>
              <w:top w:val="nil"/>
            </w:tcBorders>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Praticità d’uso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Rigidità/morbidezza/biocompatibilità</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Car</w:t>
            </w:r>
            <w:r w:rsidR="00F832E1">
              <w:rPr>
                <w:rFonts w:asciiTheme="majorHAnsi" w:hAnsiTheme="majorHAnsi"/>
                <w:sz w:val="22"/>
                <w:szCs w:val="22"/>
              </w:rPr>
              <w:t>atteristiche del prodotto e tec</w:t>
            </w:r>
            <w:r w:rsidRPr="009910D9">
              <w:rPr>
                <w:rFonts w:asciiTheme="majorHAnsi" w:hAnsiTheme="majorHAnsi"/>
                <w:sz w:val="22"/>
                <w:szCs w:val="22"/>
              </w:rPr>
              <w:t>nologia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F832E1" w:rsidRPr="00266BF2" w:rsidTr="00F832E1">
        <w:trPr>
          <w:trHeight w:val="20"/>
        </w:trPr>
        <w:tc>
          <w:tcPr>
            <w:tcW w:w="594" w:type="pct"/>
            <w:vMerge/>
            <w:vAlign w:val="center"/>
          </w:tcPr>
          <w:p w:rsidR="00F832E1" w:rsidRPr="009910D9" w:rsidRDefault="00F832E1" w:rsidP="00CD5840">
            <w:pPr>
              <w:jc w:val="center"/>
              <w:rPr>
                <w:rFonts w:asciiTheme="majorHAnsi" w:hAnsiTheme="majorHAnsi" w:cs="Tahoma"/>
                <w:b/>
                <w:bCs/>
                <w:sz w:val="22"/>
                <w:szCs w:val="22"/>
              </w:rPr>
            </w:pPr>
          </w:p>
        </w:tc>
        <w:tc>
          <w:tcPr>
            <w:tcW w:w="3219" w:type="pct"/>
            <w:gridSpan w:val="2"/>
            <w:vAlign w:val="center"/>
          </w:tcPr>
          <w:p w:rsidR="00F832E1" w:rsidRPr="00F832E1" w:rsidRDefault="00F832E1" w:rsidP="00F832E1">
            <w:pPr>
              <w:rPr>
                <w:rFonts w:asciiTheme="majorHAnsi" w:hAnsiTheme="majorHAnsi" w:cs="Arial"/>
                <w:b/>
                <w:sz w:val="22"/>
                <w:szCs w:val="22"/>
              </w:rPr>
            </w:pPr>
            <w:r w:rsidRPr="00F832E1">
              <w:rPr>
                <w:rFonts w:asciiTheme="majorHAnsi" w:hAnsiTheme="majorHAnsi" w:cs="Arial"/>
                <w:b/>
                <w:sz w:val="22"/>
                <w:szCs w:val="22"/>
              </w:rPr>
              <w:t>REQUISITI PROTESI PER INCONTINENZE SFINTERICA (14)</w:t>
            </w:r>
          </w:p>
        </w:tc>
        <w:tc>
          <w:tcPr>
            <w:tcW w:w="1187" w:type="pct"/>
            <w:vMerge/>
            <w:vAlign w:val="center"/>
          </w:tcPr>
          <w:p w:rsidR="00F832E1" w:rsidRPr="00266BF2" w:rsidRDefault="00F832E1"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Modalità di assemblaggio del sistema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Assistenza post vendita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Sistema di posizionamento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Bibliografia e referenze scientifiche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vAlign w:val="center"/>
          </w:tcPr>
          <w:p w:rsidR="009910D9" w:rsidRPr="00F832E1" w:rsidRDefault="009910D9" w:rsidP="009910D9">
            <w:pPr>
              <w:rPr>
                <w:rFonts w:asciiTheme="majorHAnsi" w:hAnsiTheme="majorHAnsi" w:cs="Arial"/>
                <w:b/>
                <w:sz w:val="22"/>
                <w:szCs w:val="22"/>
              </w:rPr>
            </w:pPr>
            <w:r w:rsidRPr="00F832E1">
              <w:rPr>
                <w:rFonts w:asciiTheme="majorHAnsi" w:hAnsiTheme="majorHAnsi" w:cs="Arial"/>
                <w:b/>
                <w:sz w:val="22"/>
                <w:szCs w:val="22"/>
              </w:rPr>
              <w:t>REQUISITI PROTESI PER INCONTINENZE SFINTERICA (15)</w:t>
            </w:r>
          </w:p>
        </w:tc>
        <w:tc>
          <w:tcPr>
            <w:tcW w:w="1187" w:type="pct"/>
            <w:vMerge/>
            <w:vAlign w:val="center"/>
          </w:tcPr>
          <w:p w:rsidR="009910D9" w:rsidRPr="00266BF2" w:rsidRDefault="009910D9"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Modalità di assemblaggio del sistema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Assistenza post vendita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Sistema di posizionamento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1308F">
            <w:pPr>
              <w:jc w:val="center"/>
              <w:rPr>
                <w:rFonts w:asciiTheme="majorHAnsi" w:hAnsiTheme="majorHAnsi" w:cs="Tahoma"/>
                <w:b/>
                <w:bCs/>
                <w:sz w:val="22"/>
                <w:szCs w:val="22"/>
              </w:rPr>
            </w:pPr>
          </w:p>
        </w:tc>
        <w:tc>
          <w:tcPr>
            <w:tcW w:w="2869" w:type="pct"/>
            <w:vAlign w:val="center"/>
          </w:tcPr>
          <w:p w:rsidR="009910D9" w:rsidRPr="009910D9" w:rsidRDefault="00F832E1" w:rsidP="009910D9">
            <w:pPr>
              <w:rPr>
                <w:rFonts w:asciiTheme="majorHAnsi" w:hAnsiTheme="majorHAnsi"/>
                <w:sz w:val="22"/>
                <w:szCs w:val="22"/>
              </w:rPr>
            </w:pPr>
            <w:r>
              <w:rPr>
                <w:rFonts w:asciiTheme="majorHAnsi" w:hAnsiTheme="majorHAnsi"/>
                <w:sz w:val="22"/>
                <w:szCs w:val="22"/>
              </w:rPr>
              <w:t>B</w:t>
            </w:r>
            <w:r w:rsidR="009910D9" w:rsidRPr="009910D9">
              <w:rPr>
                <w:rFonts w:asciiTheme="majorHAnsi" w:hAnsiTheme="majorHAnsi"/>
                <w:sz w:val="22"/>
                <w:szCs w:val="22"/>
              </w:rPr>
              <w:t>iocompatibilità</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1308F">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vAlign w:val="center"/>
          </w:tcPr>
          <w:p w:rsidR="009910D9" w:rsidRPr="00F832E1" w:rsidRDefault="009910D9" w:rsidP="009910D9">
            <w:pPr>
              <w:rPr>
                <w:rFonts w:asciiTheme="majorHAnsi" w:hAnsiTheme="majorHAnsi" w:cs="Arial"/>
                <w:b/>
                <w:sz w:val="22"/>
                <w:szCs w:val="22"/>
              </w:rPr>
            </w:pPr>
            <w:r w:rsidRPr="00F832E1">
              <w:rPr>
                <w:rFonts w:asciiTheme="majorHAnsi" w:hAnsiTheme="majorHAnsi" w:cs="Arial"/>
                <w:b/>
                <w:sz w:val="22"/>
                <w:szCs w:val="22"/>
              </w:rPr>
              <w:t>REQUISITI PROTESI PER INCONTINENZE SFINTERICA (16)</w:t>
            </w:r>
          </w:p>
        </w:tc>
        <w:tc>
          <w:tcPr>
            <w:tcW w:w="1187" w:type="pct"/>
            <w:vMerge/>
            <w:vAlign w:val="center"/>
          </w:tcPr>
          <w:p w:rsidR="009910D9" w:rsidRPr="00266BF2" w:rsidRDefault="009910D9"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Modalità di assemblaggio del sistema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Assistenza post vendita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Sistema di posizionamento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vAlign w:val="center"/>
          </w:tcPr>
          <w:p w:rsidR="009910D9" w:rsidRPr="00F832E1" w:rsidRDefault="009910D9" w:rsidP="009910D9">
            <w:pPr>
              <w:rPr>
                <w:rFonts w:asciiTheme="majorHAnsi" w:hAnsiTheme="majorHAnsi" w:cs="Arial"/>
                <w:b/>
                <w:sz w:val="22"/>
                <w:szCs w:val="22"/>
              </w:rPr>
            </w:pPr>
            <w:r w:rsidRPr="00F832E1">
              <w:rPr>
                <w:rFonts w:asciiTheme="majorHAnsi" w:hAnsiTheme="majorHAnsi" w:cs="Arial"/>
                <w:b/>
                <w:sz w:val="22"/>
                <w:szCs w:val="22"/>
              </w:rPr>
              <w:t>REQUISITI PROTESI PER DISFUNZIONE ERETTILE (17-20)</w:t>
            </w:r>
          </w:p>
        </w:tc>
        <w:tc>
          <w:tcPr>
            <w:tcW w:w="1187" w:type="pct"/>
            <w:vMerge/>
            <w:vAlign w:val="center"/>
          </w:tcPr>
          <w:p w:rsidR="009910D9" w:rsidRPr="00266BF2" w:rsidRDefault="009910D9"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Modalità di assemblaggio del sistema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20</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Assistenza post vendita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B434E3">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Caratteristiche innovative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B434E3">
            <w:pPr>
              <w:jc w:val="center"/>
              <w:rPr>
                <w:rFonts w:ascii="Cambria" w:hAnsi="Cambria" w:cs="Tahoma"/>
                <w:bCs/>
                <w:sz w:val="16"/>
                <w:szCs w:val="16"/>
              </w:rPr>
            </w:pPr>
          </w:p>
        </w:tc>
      </w:tr>
      <w:tr w:rsidR="00F832E1" w:rsidRPr="00266BF2" w:rsidTr="00F832E1">
        <w:trPr>
          <w:trHeight w:val="20"/>
        </w:trPr>
        <w:tc>
          <w:tcPr>
            <w:tcW w:w="594" w:type="pct"/>
            <w:vMerge/>
            <w:vAlign w:val="center"/>
          </w:tcPr>
          <w:p w:rsidR="00F832E1" w:rsidRPr="009910D9" w:rsidRDefault="00F832E1" w:rsidP="00CD5840">
            <w:pPr>
              <w:jc w:val="center"/>
              <w:rPr>
                <w:rFonts w:asciiTheme="majorHAnsi" w:hAnsiTheme="majorHAnsi" w:cs="Tahoma"/>
                <w:b/>
                <w:bCs/>
                <w:sz w:val="22"/>
                <w:szCs w:val="22"/>
              </w:rPr>
            </w:pPr>
          </w:p>
        </w:tc>
        <w:tc>
          <w:tcPr>
            <w:tcW w:w="3219" w:type="pct"/>
            <w:gridSpan w:val="2"/>
            <w:vAlign w:val="center"/>
          </w:tcPr>
          <w:p w:rsidR="00F832E1" w:rsidRPr="00F832E1" w:rsidRDefault="00F832E1" w:rsidP="00F832E1">
            <w:pPr>
              <w:rPr>
                <w:rFonts w:asciiTheme="majorHAnsi" w:hAnsiTheme="majorHAnsi" w:cs="Arial"/>
                <w:b/>
                <w:sz w:val="22"/>
                <w:szCs w:val="22"/>
              </w:rPr>
            </w:pPr>
            <w:r w:rsidRPr="00F832E1">
              <w:rPr>
                <w:rFonts w:asciiTheme="majorHAnsi" w:hAnsiTheme="majorHAnsi" w:cs="Arial"/>
                <w:b/>
                <w:sz w:val="22"/>
                <w:szCs w:val="22"/>
              </w:rPr>
              <w:t>REQUISITI PROTESI TESTICOLARI (21-22)</w:t>
            </w:r>
          </w:p>
        </w:tc>
        <w:tc>
          <w:tcPr>
            <w:tcW w:w="1187" w:type="pct"/>
            <w:vMerge/>
            <w:vAlign w:val="center"/>
          </w:tcPr>
          <w:p w:rsidR="00F832E1" w:rsidRPr="00266BF2" w:rsidRDefault="00F832E1"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Morbidezza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20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Gamma di misure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vAlign w:val="center"/>
          </w:tcPr>
          <w:p w:rsidR="009910D9" w:rsidRPr="00F832E1" w:rsidRDefault="009910D9" w:rsidP="00F832E1">
            <w:pPr>
              <w:jc w:val="both"/>
              <w:rPr>
                <w:rFonts w:asciiTheme="majorHAnsi" w:hAnsiTheme="majorHAnsi" w:cs="Tahoma"/>
                <w:b/>
                <w:sz w:val="22"/>
                <w:szCs w:val="22"/>
              </w:rPr>
            </w:pPr>
            <w:r w:rsidRPr="00F832E1">
              <w:rPr>
                <w:rFonts w:asciiTheme="majorHAnsi" w:hAnsiTheme="majorHAnsi" w:cs="Tahoma"/>
                <w:b/>
                <w:sz w:val="22"/>
                <w:szCs w:val="22"/>
              </w:rPr>
              <w:t>REQUISITI  STENT URETERALI – LATEX FREE – RADIOPACHI - CF. SINGOLA E STERILE (23-29)</w:t>
            </w:r>
          </w:p>
        </w:tc>
        <w:tc>
          <w:tcPr>
            <w:tcW w:w="1187" w:type="pct"/>
            <w:vMerge/>
            <w:vAlign w:val="center"/>
          </w:tcPr>
          <w:p w:rsidR="009910D9" w:rsidRPr="00266BF2" w:rsidRDefault="009910D9"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Scorrevolezza</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Sistema di posizionamento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Biocompatibilità</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CD5840">
            <w:pPr>
              <w:jc w:val="center"/>
              <w:rPr>
                <w:rFonts w:asciiTheme="majorHAnsi" w:hAnsiTheme="majorHAnsi" w:cs="Tahoma"/>
                <w:b/>
                <w:bCs/>
                <w:sz w:val="22"/>
                <w:szCs w:val="22"/>
              </w:rPr>
            </w:pPr>
          </w:p>
        </w:tc>
        <w:tc>
          <w:tcPr>
            <w:tcW w:w="3219" w:type="pct"/>
            <w:gridSpan w:val="2"/>
            <w:vAlign w:val="center"/>
          </w:tcPr>
          <w:p w:rsidR="009910D9" w:rsidRPr="00F832E1" w:rsidRDefault="009910D9" w:rsidP="009910D9">
            <w:pPr>
              <w:rPr>
                <w:rFonts w:asciiTheme="majorHAnsi" w:hAnsiTheme="majorHAnsi" w:cs="Arial"/>
                <w:b/>
                <w:sz w:val="22"/>
                <w:szCs w:val="22"/>
              </w:rPr>
            </w:pPr>
            <w:r w:rsidRPr="00F832E1">
              <w:rPr>
                <w:rFonts w:asciiTheme="majorHAnsi" w:hAnsiTheme="majorHAnsi" w:cs="Arial"/>
                <w:b/>
                <w:color w:val="000000"/>
                <w:sz w:val="22"/>
                <w:szCs w:val="22"/>
              </w:rPr>
              <w:t>RETE (30)</w:t>
            </w:r>
          </w:p>
        </w:tc>
        <w:tc>
          <w:tcPr>
            <w:tcW w:w="1187" w:type="pct"/>
            <w:vMerge/>
            <w:vAlign w:val="center"/>
          </w:tcPr>
          <w:p w:rsidR="009910D9" w:rsidRPr="00266BF2" w:rsidRDefault="009910D9" w:rsidP="00CD5840">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Facilità di applicazione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 xml:space="preserve">Resistenza </w:t>
            </w:r>
            <w:proofErr w:type="spellStart"/>
            <w:r w:rsidRPr="009910D9">
              <w:rPr>
                <w:rFonts w:asciiTheme="majorHAnsi" w:hAnsiTheme="majorHAnsi"/>
                <w:sz w:val="22"/>
                <w:szCs w:val="22"/>
              </w:rPr>
              <w:t>tensile</w:t>
            </w:r>
            <w:proofErr w:type="spellEnd"/>
            <w:r w:rsidRPr="009910D9">
              <w:rPr>
                <w:rFonts w:asciiTheme="majorHAnsi" w:hAnsiTheme="majorHAnsi"/>
                <w:sz w:val="22"/>
                <w:szCs w:val="22"/>
              </w:rPr>
              <w:t xml:space="preserve"> </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F832E1">
            <w:pPr>
              <w:jc w:val="both"/>
              <w:rPr>
                <w:rFonts w:asciiTheme="majorHAnsi" w:hAnsiTheme="majorHAnsi"/>
                <w:sz w:val="22"/>
                <w:szCs w:val="22"/>
              </w:rPr>
            </w:pPr>
            <w:r w:rsidRPr="009910D9">
              <w:rPr>
                <w:rFonts w:asciiTheme="majorHAnsi" w:hAnsiTheme="majorHAnsi"/>
                <w:sz w:val="22"/>
                <w:szCs w:val="22"/>
              </w:rPr>
              <w:t>Morbidezza, maneggevolezza, flessibilità, elasticità bidirezionale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Confezionamento</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5</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9910D9" w:rsidRPr="00266BF2" w:rsidTr="009910D9">
        <w:trPr>
          <w:trHeight w:val="20"/>
        </w:trPr>
        <w:tc>
          <w:tcPr>
            <w:tcW w:w="594" w:type="pct"/>
            <w:vMerge/>
            <w:vAlign w:val="center"/>
          </w:tcPr>
          <w:p w:rsidR="009910D9" w:rsidRPr="009910D9" w:rsidRDefault="009910D9" w:rsidP="009910D9">
            <w:pPr>
              <w:jc w:val="center"/>
              <w:rPr>
                <w:rFonts w:asciiTheme="majorHAnsi" w:hAnsiTheme="majorHAnsi" w:cs="Tahoma"/>
                <w:b/>
                <w:bCs/>
                <w:sz w:val="22"/>
                <w:szCs w:val="22"/>
              </w:rPr>
            </w:pPr>
          </w:p>
        </w:tc>
        <w:tc>
          <w:tcPr>
            <w:tcW w:w="2869" w:type="pct"/>
            <w:vAlign w:val="center"/>
          </w:tcPr>
          <w:p w:rsidR="009910D9" w:rsidRPr="009910D9" w:rsidRDefault="009910D9" w:rsidP="009910D9">
            <w:pPr>
              <w:rPr>
                <w:rFonts w:asciiTheme="majorHAnsi" w:hAnsiTheme="majorHAnsi"/>
                <w:sz w:val="22"/>
                <w:szCs w:val="22"/>
              </w:rPr>
            </w:pPr>
            <w:r w:rsidRPr="009910D9">
              <w:rPr>
                <w:rFonts w:asciiTheme="majorHAnsi" w:hAnsiTheme="majorHAnsi"/>
                <w:sz w:val="22"/>
                <w:szCs w:val="22"/>
              </w:rPr>
              <w:t>Bibliografia e referenze scientifiche</w:t>
            </w:r>
          </w:p>
        </w:tc>
        <w:tc>
          <w:tcPr>
            <w:tcW w:w="350" w:type="pct"/>
            <w:vAlign w:val="center"/>
          </w:tcPr>
          <w:p w:rsidR="009910D9" w:rsidRPr="009910D9" w:rsidRDefault="009910D9" w:rsidP="009910D9">
            <w:pPr>
              <w:jc w:val="center"/>
              <w:rPr>
                <w:rFonts w:asciiTheme="majorHAnsi" w:hAnsiTheme="majorHAnsi"/>
                <w:sz w:val="22"/>
                <w:szCs w:val="22"/>
              </w:rPr>
            </w:pPr>
            <w:r w:rsidRPr="009910D9">
              <w:rPr>
                <w:rFonts w:asciiTheme="majorHAnsi" w:hAnsiTheme="majorHAnsi"/>
                <w:sz w:val="22"/>
                <w:szCs w:val="22"/>
              </w:rPr>
              <w:t>10</w:t>
            </w:r>
          </w:p>
        </w:tc>
        <w:tc>
          <w:tcPr>
            <w:tcW w:w="1187" w:type="pct"/>
            <w:vMerge/>
            <w:vAlign w:val="center"/>
          </w:tcPr>
          <w:p w:rsidR="009910D9" w:rsidRPr="00266BF2" w:rsidRDefault="009910D9" w:rsidP="009910D9">
            <w:pPr>
              <w:jc w:val="center"/>
              <w:rPr>
                <w:rFonts w:ascii="Cambria" w:hAnsi="Cambria" w:cs="Tahoma"/>
                <w:bCs/>
                <w:sz w:val="16"/>
                <w:szCs w:val="16"/>
              </w:rPr>
            </w:pPr>
          </w:p>
        </w:tc>
      </w:tr>
      <w:tr w:rsidR="00C61B4D" w:rsidRPr="00400C87" w:rsidTr="009910D9">
        <w:trPr>
          <w:trHeight w:val="20"/>
        </w:trPr>
        <w:tc>
          <w:tcPr>
            <w:tcW w:w="594" w:type="pct"/>
            <w:vAlign w:val="center"/>
          </w:tcPr>
          <w:p w:rsidR="00C61B4D" w:rsidRPr="009910D9" w:rsidRDefault="00C61B4D" w:rsidP="00CD5840">
            <w:pPr>
              <w:jc w:val="center"/>
              <w:rPr>
                <w:rFonts w:asciiTheme="majorHAnsi" w:hAnsiTheme="majorHAnsi" w:cs="Tahoma"/>
                <w:b/>
                <w:bCs/>
                <w:sz w:val="22"/>
                <w:szCs w:val="22"/>
              </w:rPr>
            </w:pPr>
            <w:r w:rsidRPr="009910D9">
              <w:rPr>
                <w:rFonts w:asciiTheme="majorHAnsi" w:hAnsiTheme="majorHAnsi" w:cs="Tahoma"/>
                <w:b/>
                <w:bCs/>
                <w:sz w:val="22"/>
                <w:szCs w:val="22"/>
              </w:rPr>
              <w:t>PREZZO</w:t>
            </w:r>
          </w:p>
        </w:tc>
        <w:tc>
          <w:tcPr>
            <w:tcW w:w="2869" w:type="pct"/>
            <w:vAlign w:val="center"/>
          </w:tcPr>
          <w:p w:rsidR="00C61B4D" w:rsidRPr="009910D9" w:rsidRDefault="00C61B4D" w:rsidP="009910D9">
            <w:pPr>
              <w:rPr>
                <w:rFonts w:asciiTheme="majorHAnsi" w:hAnsiTheme="majorHAnsi" w:cs="Tahoma"/>
                <w:bCs/>
                <w:sz w:val="22"/>
                <w:szCs w:val="22"/>
              </w:rPr>
            </w:pPr>
            <w:r w:rsidRPr="009910D9">
              <w:rPr>
                <w:rFonts w:asciiTheme="majorHAnsi" w:hAnsiTheme="majorHAnsi" w:cs="Tahoma"/>
                <w:bCs/>
                <w:sz w:val="22"/>
                <w:szCs w:val="22"/>
              </w:rPr>
              <w:t>Prezzo unitario offerto</w:t>
            </w:r>
          </w:p>
        </w:tc>
        <w:tc>
          <w:tcPr>
            <w:tcW w:w="350" w:type="pct"/>
            <w:vAlign w:val="center"/>
          </w:tcPr>
          <w:p w:rsidR="00C61B4D" w:rsidRPr="009910D9" w:rsidRDefault="00C61B4D" w:rsidP="009910D9">
            <w:pPr>
              <w:jc w:val="center"/>
              <w:rPr>
                <w:rFonts w:asciiTheme="majorHAnsi" w:hAnsiTheme="majorHAnsi" w:cs="Tahoma"/>
                <w:bCs/>
                <w:sz w:val="22"/>
                <w:szCs w:val="22"/>
              </w:rPr>
            </w:pPr>
            <w:r w:rsidRPr="009910D9">
              <w:rPr>
                <w:rFonts w:asciiTheme="majorHAnsi" w:hAnsiTheme="majorHAnsi" w:cs="Tahoma"/>
                <w:bCs/>
                <w:sz w:val="22"/>
                <w:szCs w:val="22"/>
              </w:rPr>
              <w:t>60</w:t>
            </w:r>
          </w:p>
        </w:tc>
        <w:tc>
          <w:tcPr>
            <w:tcW w:w="1187" w:type="pct"/>
            <w:vAlign w:val="center"/>
          </w:tcPr>
          <w:p w:rsidR="00C61B4D" w:rsidRPr="00266BF2" w:rsidRDefault="00C61B4D" w:rsidP="00C61B4D">
            <w:pPr>
              <w:jc w:val="both"/>
              <w:rPr>
                <w:rFonts w:ascii="Cambria" w:hAnsi="Cambria" w:cs="Tahoma"/>
                <w:b/>
                <w:sz w:val="16"/>
                <w:szCs w:val="16"/>
              </w:rPr>
            </w:pPr>
            <w:proofErr w:type="spellStart"/>
            <w:r w:rsidRPr="00266BF2">
              <w:rPr>
                <w:rFonts w:ascii="Cambria" w:hAnsi="Cambria" w:cs="Tahoma"/>
                <w:b/>
                <w:sz w:val="16"/>
                <w:szCs w:val="16"/>
              </w:rPr>
              <w:t>Pmin</w:t>
            </w:r>
            <w:proofErr w:type="spellEnd"/>
            <w:r w:rsidRPr="00266BF2">
              <w:rPr>
                <w:rFonts w:ascii="Cambria" w:hAnsi="Cambria" w:cs="Tahoma"/>
                <w:b/>
                <w:sz w:val="16"/>
                <w:szCs w:val="16"/>
              </w:rPr>
              <w:t>/Pa</w:t>
            </w:r>
          </w:p>
          <w:p w:rsidR="00C61B4D" w:rsidRPr="00266BF2" w:rsidRDefault="00C61B4D" w:rsidP="00C61B4D">
            <w:pPr>
              <w:jc w:val="both"/>
              <w:rPr>
                <w:rFonts w:ascii="Cambria" w:hAnsi="Cambria" w:cs="Tahoma"/>
                <w:sz w:val="16"/>
                <w:szCs w:val="16"/>
              </w:rPr>
            </w:pPr>
          </w:p>
          <w:p w:rsidR="00C61B4D" w:rsidRPr="00400C87" w:rsidRDefault="00C61B4D" w:rsidP="00C61B4D">
            <w:pPr>
              <w:jc w:val="both"/>
              <w:rPr>
                <w:rFonts w:ascii="Cambria" w:hAnsi="Cambria" w:cs="Tahoma"/>
                <w:bCs/>
                <w:sz w:val="16"/>
                <w:szCs w:val="16"/>
              </w:rPr>
            </w:pPr>
            <w:r w:rsidRPr="00266BF2">
              <w:rPr>
                <w:rFonts w:ascii="Cambria" w:hAnsi="Cambria" w:cs="Tahoma"/>
                <w:sz w:val="16"/>
                <w:szCs w:val="16"/>
              </w:rPr>
              <w:t xml:space="preserve">Dove:    </w:t>
            </w:r>
            <w:r w:rsidRPr="00266BF2">
              <w:rPr>
                <w:rFonts w:ascii="Cambria" w:hAnsi="Cambria" w:cs="Tahoma"/>
                <w:sz w:val="16"/>
                <w:szCs w:val="16"/>
              </w:rPr>
              <w:br/>
            </w:r>
            <w:proofErr w:type="spellStart"/>
            <w:r w:rsidRPr="00266BF2">
              <w:rPr>
                <w:rFonts w:ascii="Cambria" w:hAnsi="Cambria" w:cs="Tahoma"/>
                <w:sz w:val="16"/>
                <w:szCs w:val="16"/>
              </w:rPr>
              <w:t>Pmin</w:t>
            </w:r>
            <w:proofErr w:type="spellEnd"/>
            <w:r w:rsidRPr="00266BF2">
              <w:rPr>
                <w:rFonts w:ascii="Cambria" w:hAnsi="Cambria" w:cs="Tahoma"/>
                <w:sz w:val="16"/>
                <w:szCs w:val="16"/>
              </w:rPr>
              <w:t xml:space="preserve"> = valore dell'offerta più conveniente                                                                                                                                                                                                                                                                                                                         </w:t>
            </w:r>
            <w:r w:rsidRPr="00266BF2">
              <w:rPr>
                <w:rFonts w:ascii="Cambria" w:hAnsi="Cambria" w:cs="Tahoma"/>
                <w:sz w:val="16"/>
                <w:szCs w:val="16"/>
              </w:rPr>
              <w:lastRenderedPageBreak/>
              <w:t>Pa = valore offerto dal concorrente (a)</w:t>
            </w:r>
          </w:p>
        </w:tc>
      </w:tr>
    </w:tbl>
    <w:p w:rsidR="0091308F" w:rsidRPr="00490E50" w:rsidRDefault="0091308F" w:rsidP="007859B5">
      <w:pPr>
        <w:pStyle w:val="Corpodeltesto2"/>
        <w:spacing w:after="0" w:line="240" w:lineRule="auto"/>
        <w:rPr>
          <w:rFonts w:ascii="Cambria" w:hAnsi="Cambria"/>
          <w:b/>
          <w:u w:val="single"/>
        </w:rPr>
      </w:pPr>
    </w:p>
    <w:p w:rsidR="007859B5" w:rsidRPr="00C8441F" w:rsidRDefault="007859B5" w:rsidP="007859B5">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7859B5" w:rsidRPr="00C8441F" w:rsidRDefault="007859B5" w:rsidP="007859B5">
      <w:pPr>
        <w:jc w:val="both"/>
        <w:rPr>
          <w:rFonts w:ascii="Cambria" w:hAnsi="Cambria" w:cs="Tahoma"/>
          <w:bCs/>
          <w:sz w:val="22"/>
          <w:szCs w:val="22"/>
        </w:rPr>
      </w:pPr>
    </w:p>
    <w:p w:rsidR="007859B5" w:rsidRPr="00DD597C"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r w:rsidRPr="00951330">
        <w:rPr>
          <w:rFonts w:ascii="Cambria" w:hAnsi="Cambria" w:cs="Tahoma"/>
          <w:sz w:val="22"/>
          <w:szCs w:val="22"/>
        </w:rPr>
        <w:t xml:space="preserve">alla dichiarazione di non ammissibilità per le </w:t>
      </w:r>
      <w:r w:rsidRPr="00DD597C">
        <w:rPr>
          <w:rFonts w:ascii="Cambria" w:hAnsi="Cambria" w:cs="Tahoma"/>
          <w:sz w:val="22"/>
          <w:szCs w:val="22"/>
        </w:rPr>
        <w:t xml:space="preserve">offerte che non abbiano conseguito per il punteggio previsto per i criteri di valutazione &lt;&lt;qualità&gt;&gt; sopra indicati complessivamente almeno punti </w:t>
      </w:r>
      <w:r w:rsidRPr="00DD597C">
        <w:rPr>
          <w:rFonts w:ascii="Cambria" w:hAnsi="Cambria" w:cs="Tahoma"/>
          <w:b/>
          <w:sz w:val="22"/>
          <w:szCs w:val="22"/>
        </w:rPr>
        <w:t xml:space="preserve">24 su 40;  </w:t>
      </w:r>
    </w:p>
    <w:p w:rsidR="007859B5" w:rsidRPr="00A72DB5"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r w:rsidRPr="00DD597C">
        <w:rPr>
          <w:rFonts w:ascii="Cambria" w:hAnsi="Cambria" w:cs="Tahoma"/>
          <w:sz w:val="22"/>
          <w:szCs w:val="22"/>
        </w:rPr>
        <w:t xml:space="preserve">infine alla </w:t>
      </w:r>
      <w:proofErr w:type="spellStart"/>
      <w:r w:rsidRPr="00DD597C">
        <w:rPr>
          <w:rFonts w:ascii="Cambria" w:hAnsi="Cambria" w:cs="Tahoma"/>
          <w:sz w:val="22"/>
          <w:szCs w:val="22"/>
        </w:rPr>
        <w:t>riparametrizzazione</w:t>
      </w:r>
      <w:proofErr w:type="spellEnd"/>
      <w:r w:rsidRPr="00DD597C">
        <w:rPr>
          <w:rFonts w:ascii="Cambria" w:hAnsi="Cambria" w:cs="Tahoma"/>
          <w:sz w:val="22"/>
          <w:szCs w:val="22"/>
        </w:rPr>
        <w:t xml:space="preserve"> dei punteggi delle offerte ammissibili, qualora nessuna delle proposte oggetto di esame da parte della Commissione dovesse</w:t>
      </w:r>
      <w:r w:rsidRPr="00A72DB5">
        <w:rPr>
          <w:rFonts w:ascii="Cambria" w:hAnsi="Cambria" w:cs="Tahoma"/>
          <w:sz w:val="22"/>
          <w:szCs w:val="22"/>
        </w:rPr>
        <w:t xml:space="preserv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1026E" w:rsidRDefault="007859B5" w:rsidP="007859B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7859B5" w:rsidRPr="005D4695" w:rsidRDefault="007859B5" w:rsidP="00C6377E">
      <w:pPr>
        <w:ind w:firstLine="270"/>
        <w:jc w:val="both"/>
        <w:rPr>
          <w:rFonts w:ascii="Cambria" w:hAnsi="Cambria" w:cs="Tahoma"/>
          <w:bCs/>
          <w:sz w:val="22"/>
          <w:szCs w:val="22"/>
          <w:u w:val="single"/>
        </w:rPr>
      </w:pPr>
      <w:proofErr w:type="spellStart"/>
      <w:r w:rsidRPr="005D4695">
        <w:rPr>
          <w:rFonts w:ascii="Cambria" w:hAnsi="Cambria" w:cs="Tahoma"/>
          <w:bCs/>
          <w:sz w:val="22"/>
          <w:szCs w:val="22"/>
          <w:u w:val="single"/>
        </w:rPr>
        <w:t>Pt</w:t>
      </w:r>
      <w:proofErr w:type="spellEnd"/>
      <w:r w:rsidRPr="005D4695">
        <w:rPr>
          <w:rFonts w:ascii="Cambria" w:hAnsi="Cambria" w:cs="Tahoma"/>
          <w:bCs/>
          <w:sz w:val="22"/>
          <w:szCs w:val="22"/>
          <w:u w:val="single"/>
        </w:rPr>
        <w:t xml:space="preserve"> = </w:t>
      </w:r>
      <w:proofErr w:type="spellStart"/>
      <w:r w:rsidRPr="005D4695">
        <w:rPr>
          <w:rFonts w:ascii="Cambria" w:hAnsi="Cambria" w:cs="Tahoma"/>
          <w:bCs/>
          <w:sz w:val="22"/>
          <w:szCs w:val="22"/>
          <w:u w:val="single"/>
        </w:rPr>
        <w:t>Pmax</w:t>
      </w:r>
      <w:proofErr w:type="spellEnd"/>
      <w:r w:rsidRPr="005D4695">
        <w:rPr>
          <w:rFonts w:ascii="Cambria" w:hAnsi="Cambria" w:cs="Tahoma"/>
          <w:bCs/>
          <w:sz w:val="22"/>
          <w:szCs w:val="22"/>
          <w:u w:val="single"/>
        </w:rPr>
        <w:t xml:space="preserve"> * </w:t>
      </w:r>
      <w:r w:rsidR="00C6377E" w:rsidRPr="005D4695">
        <w:rPr>
          <w:rFonts w:ascii="Cambria" w:hAnsi="Cambria" w:cs="Tahoma"/>
          <w:bCs/>
          <w:sz w:val="22"/>
          <w:szCs w:val="22"/>
          <w:u w:val="single"/>
        </w:rPr>
        <w:t>(</w:t>
      </w:r>
      <w:r w:rsidRPr="005D4695">
        <w:rPr>
          <w:rFonts w:ascii="Cambria" w:hAnsi="Cambria" w:cs="Tahoma"/>
          <w:bCs/>
          <w:sz w:val="22"/>
          <w:szCs w:val="22"/>
          <w:u w:val="single"/>
        </w:rPr>
        <w:t>POC</w:t>
      </w:r>
      <w:r w:rsidR="00C6377E" w:rsidRPr="005D4695">
        <w:rPr>
          <w:rFonts w:ascii="Cambria" w:hAnsi="Cambria" w:cs="Tahoma"/>
          <w:bCs/>
          <w:sz w:val="22"/>
          <w:szCs w:val="22"/>
          <w:u w:val="single"/>
        </w:rPr>
        <w:t>/</w:t>
      </w:r>
      <w:r w:rsidRPr="005D4695">
        <w:rPr>
          <w:rFonts w:ascii="Cambria" w:hAnsi="Cambria" w:cs="Tahoma"/>
          <w:bCs/>
          <w:sz w:val="22"/>
          <w:szCs w:val="22"/>
          <w:u w:val="single"/>
        </w:rPr>
        <w:t>POE</w:t>
      </w:r>
      <w:r w:rsidR="00C6377E" w:rsidRPr="005D4695">
        <w:rPr>
          <w:rFonts w:ascii="Cambria" w:hAnsi="Cambria" w:cs="Tahoma"/>
          <w:bCs/>
          <w:sz w:val="22"/>
          <w:szCs w:val="22"/>
          <w:u w:val="single"/>
        </w:rPr>
        <w:t>)</w:t>
      </w:r>
    </w:p>
    <w:p w:rsidR="007859B5" w:rsidRPr="0071026E" w:rsidRDefault="007859B5" w:rsidP="007859B5">
      <w:pPr>
        <w:jc w:val="both"/>
        <w:rPr>
          <w:rFonts w:ascii="Cambria" w:hAnsi="Cambria" w:cs="Tahoma"/>
          <w:bCs/>
          <w:sz w:val="22"/>
          <w:szCs w:val="22"/>
        </w:rPr>
      </w:pPr>
    </w:p>
    <w:p w:rsidR="007859B5" w:rsidRPr="0071026E" w:rsidRDefault="007859B5" w:rsidP="00C6377E">
      <w:pPr>
        <w:ind w:firstLine="180"/>
        <w:jc w:val="both"/>
        <w:rPr>
          <w:rFonts w:ascii="Cambria" w:hAnsi="Cambria" w:cs="Tahoma"/>
          <w:bCs/>
          <w:sz w:val="22"/>
          <w:szCs w:val="22"/>
        </w:rPr>
      </w:pPr>
      <w:r w:rsidRPr="0071026E">
        <w:rPr>
          <w:rFonts w:ascii="Cambria" w:hAnsi="Cambria" w:cs="Tahoma"/>
          <w:bCs/>
          <w:sz w:val="22"/>
          <w:szCs w:val="22"/>
        </w:rPr>
        <w:t xml:space="preserve">In cui </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w:t>
      </w:r>
      <w:r>
        <w:rPr>
          <w:rFonts w:ascii="Cambria" w:hAnsi="Cambria" w:cs="Tahoma"/>
          <w:bCs/>
          <w:sz w:val="22"/>
          <w:szCs w:val="22"/>
        </w:rPr>
        <w:tab/>
      </w:r>
      <w:r w:rsidRPr="0071026E">
        <w:rPr>
          <w:rFonts w:ascii="Cambria" w:hAnsi="Cambria" w:cs="Tahoma"/>
          <w:bCs/>
          <w:sz w:val="22"/>
          <w:szCs w:val="22"/>
        </w:rPr>
        <w:t>-  punteggio massimo attribuibile (punti 40)</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7859B5"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C6377E" w:rsidRDefault="00C6377E" w:rsidP="007859B5">
      <w:pPr>
        <w:tabs>
          <w:tab w:val="left" w:pos="1350"/>
        </w:tabs>
        <w:ind w:left="180"/>
        <w:jc w:val="both"/>
        <w:rPr>
          <w:rFonts w:ascii="Cambria" w:hAnsi="Cambria" w:cs="Tahoma"/>
          <w:bCs/>
          <w:sz w:val="22"/>
          <w:szCs w:val="22"/>
        </w:rPr>
      </w:pPr>
    </w:p>
    <w:p w:rsidR="00853DEB" w:rsidRDefault="00853DEB" w:rsidP="007859B5">
      <w:pPr>
        <w:tabs>
          <w:tab w:val="left" w:pos="1350"/>
        </w:tabs>
        <w:ind w:left="180"/>
        <w:jc w:val="both"/>
        <w:rPr>
          <w:rFonts w:ascii="Cambria" w:hAnsi="Cambria" w:cs="Tahoma"/>
          <w:bCs/>
          <w:sz w:val="22"/>
          <w:szCs w:val="22"/>
        </w:rPr>
      </w:pPr>
    </w:p>
    <w:p w:rsidR="00DC02A7" w:rsidRPr="00DC02A7" w:rsidRDefault="00DC02A7" w:rsidP="00DC02A7">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710C4D" w:rsidRPr="00710C4D" w:rsidRDefault="00710C4D" w:rsidP="00710C4D">
      <w:pPr>
        <w:jc w:val="both"/>
        <w:rPr>
          <w:rFonts w:asciiTheme="majorHAnsi" w:hAnsiTheme="majorHAnsi" w:cs="Tahoma"/>
          <w:sz w:val="22"/>
          <w:szCs w:val="22"/>
        </w:rPr>
      </w:pPr>
      <w:r w:rsidRPr="00710C4D">
        <w:rPr>
          <w:rFonts w:ascii="Cambria" w:hAnsi="Cambria" w:cs="Tahoma"/>
          <w:sz w:val="22"/>
          <w:szCs w:val="22"/>
        </w:rPr>
        <w:t xml:space="preserve">Al fine di riscontrare le caratteristiche qualitative dei prodotti offerti e l’idoneità all’uso, le ditte concorrenti dovranno far pervenire </w:t>
      </w:r>
      <w:r w:rsidRPr="00710C4D">
        <w:rPr>
          <w:rFonts w:ascii="Cambria" w:hAnsi="Cambria" w:cs="Tahoma"/>
          <w:sz w:val="22"/>
          <w:szCs w:val="22"/>
          <w:u w:val="single"/>
        </w:rPr>
        <w:t xml:space="preserve">presso </w:t>
      </w:r>
      <w:r w:rsidRPr="00710C4D">
        <w:rPr>
          <w:rFonts w:asciiTheme="majorHAnsi" w:hAnsiTheme="majorHAnsi" w:cs="Tahoma"/>
          <w:sz w:val="22"/>
          <w:szCs w:val="22"/>
          <w:u w:val="single"/>
        </w:rPr>
        <w:t>l’Ente per la Gestione Accentrata dei Servizi Condivisi -</w:t>
      </w:r>
      <w:r w:rsidRPr="00710C4D">
        <w:rPr>
          <w:rFonts w:asciiTheme="majorHAnsi" w:hAnsiTheme="majorHAnsi" w:cs="Tahoma"/>
          <w:b/>
          <w:sz w:val="22"/>
          <w:szCs w:val="22"/>
          <w:u w:val="single"/>
        </w:rPr>
        <w:t xml:space="preserve"> Magazzino Interporto Pordenone - </w:t>
      </w:r>
      <w:hyperlink r:id="rId16" w:history="1">
        <w:r w:rsidRPr="00710C4D">
          <w:rPr>
            <w:rFonts w:asciiTheme="majorHAnsi" w:hAnsiTheme="majorHAnsi" w:cs="Tahoma"/>
            <w:b/>
            <w:sz w:val="22"/>
            <w:szCs w:val="22"/>
            <w:u w:val="single"/>
          </w:rPr>
          <w:t>Centro Ingrosso Interporto Sett. E </w:t>
        </w:r>
      </w:hyperlink>
      <w:r w:rsidRPr="00710C4D">
        <w:rPr>
          <w:rFonts w:asciiTheme="majorHAnsi" w:hAnsiTheme="majorHAnsi" w:cs="Tahoma"/>
          <w:b/>
          <w:sz w:val="22"/>
          <w:szCs w:val="22"/>
          <w:u w:val="single"/>
        </w:rPr>
        <w:t> - 33170 Villanova (PN) -</w:t>
      </w:r>
      <w:r w:rsidRPr="00710C4D">
        <w:rPr>
          <w:rFonts w:asciiTheme="majorHAnsi" w:hAnsiTheme="majorHAnsi" w:cs="Tahoma"/>
          <w:sz w:val="22"/>
          <w:szCs w:val="22"/>
        </w:rPr>
        <w:t xml:space="preserve">, </w:t>
      </w:r>
      <w:r w:rsidRPr="00710C4D">
        <w:rPr>
          <w:rFonts w:ascii="Cambria" w:hAnsi="Cambria" w:cs="Tahoma"/>
          <w:b/>
          <w:sz w:val="22"/>
          <w:szCs w:val="22"/>
        </w:rPr>
        <w:t>entro i termini di scadenza fissata per la presentazione dell’offerta,</w:t>
      </w:r>
      <w:r w:rsidRPr="00710C4D">
        <w:rPr>
          <w:rFonts w:ascii="Cambria" w:hAnsi="Cambria" w:cs="Tahoma"/>
          <w:sz w:val="22"/>
          <w:szCs w:val="22"/>
        </w:rPr>
        <w:t xml:space="preserve"> </w:t>
      </w:r>
      <w:r w:rsidRPr="00710C4D">
        <w:rPr>
          <w:rFonts w:ascii="Cambria" w:hAnsi="Cambria" w:cs="Tahoma"/>
          <w:sz w:val="22"/>
          <w:szCs w:val="22"/>
          <w:u w:val="single"/>
        </w:rPr>
        <w:t>pena l’esclusione</w:t>
      </w:r>
      <w:r w:rsidRPr="00710C4D">
        <w:rPr>
          <w:rFonts w:ascii="Cambria" w:hAnsi="Cambria" w:cs="Tahoma"/>
          <w:sz w:val="22"/>
          <w:szCs w:val="22"/>
        </w:rPr>
        <w:t>, una</w:t>
      </w:r>
      <w:r w:rsidRPr="00710C4D">
        <w:rPr>
          <w:rFonts w:ascii="Cambria" w:hAnsi="Cambria" w:cs="Tahoma"/>
          <w:b/>
          <w:sz w:val="22"/>
          <w:szCs w:val="22"/>
        </w:rPr>
        <w:t xml:space="preserve"> campionatura</w:t>
      </w:r>
      <w:r w:rsidRPr="00710C4D">
        <w:rPr>
          <w:rFonts w:ascii="Cambria" w:hAnsi="Cambria" w:cs="Tahoma"/>
          <w:sz w:val="22"/>
          <w:szCs w:val="22"/>
        </w:rPr>
        <w:t xml:space="preserve"> (anche non sterile) nella quantità di n. 2 pezzi per ciascun lotto/voce del lotto offerto, in confezionamento originale di vendita, nella misura centrale o media (ove pertinente). </w:t>
      </w:r>
      <w:r w:rsidRPr="00710C4D">
        <w:rPr>
          <w:rFonts w:asciiTheme="majorHAnsi" w:hAnsiTheme="majorHAnsi" w:cs="Tahoma"/>
          <w:sz w:val="22"/>
          <w:szCs w:val="22"/>
        </w:rPr>
        <w:t>Gli orari per la consegna dei campioni sono i seguenti:</w:t>
      </w:r>
    </w:p>
    <w:p w:rsidR="00DC02A7" w:rsidRPr="00266BF2" w:rsidRDefault="00DC02A7" w:rsidP="00DC02A7">
      <w:pPr>
        <w:autoSpaceDE w:val="0"/>
        <w:autoSpaceDN w:val="0"/>
        <w:adjustRightInd w:val="0"/>
        <w:jc w:val="both"/>
        <w:rPr>
          <w:rFonts w:asciiTheme="majorHAnsi" w:hAnsiTheme="majorHAnsi" w:cs="Tahoma"/>
          <w:sz w:val="22"/>
          <w:szCs w:val="22"/>
        </w:rPr>
      </w:pP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dal lunedì al giovedì: 08.30 -16.00</w:t>
      </w: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venerdì: 8.30 – 13.00</w:t>
      </w:r>
    </w:p>
    <w:p w:rsidR="001330DE" w:rsidRDefault="001330DE" w:rsidP="001330DE">
      <w:pPr>
        <w:ind w:left="360"/>
        <w:contextualSpacing/>
        <w:jc w:val="both"/>
        <w:rPr>
          <w:rFonts w:asciiTheme="majorHAnsi" w:hAnsiTheme="majorHAnsi" w:cs="Tahoma"/>
          <w:sz w:val="22"/>
          <w:szCs w:val="22"/>
          <w:highlight w:val="yellow"/>
        </w:rPr>
      </w:pP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DC02A7" w:rsidRPr="00F36A58" w:rsidRDefault="00DC02A7" w:rsidP="00DC02A7">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DC02A7" w:rsidRPr="003A5836" w:rsidRDefault="00DC02A7" w:rsidP="00DC02A7">
      <w:pPr>
        <w:numPr>
          <w:ilvl w:val="0"/>
          <w:numId w:val="40"/>
        </w:numPr>
        <w:jc w:val="both"/>
        <w:rPr>
          <w:rFonts w:ascii="Cambria" w:hAnsi="Cambria" w:cs="Tahoma"/>
          <w:sz w:val="22"/>
          <w:szCs w:val="22"/>
        </w:rPr>
      </w:pPr>
      <w:r w:rsidRPr="003A5836">
        <w:rPr>
          <w:rFonts w:ascii="Cambria" w:hAnsi="Cambria" w:cs="Tahoma"/>
          <w:sz w:val="22"/>
          <w:szCs w:val="22"/>
        </w:rPr>
        <w:lastRenderedPageBreak/>
        <w:t xml:space="preserve">la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Pr>
          <w:rFonts w:ascii="Cambria" w:hAnsi="Cambria" w:cs="Tahoma"/>
          <w:b/>
          <w:sz w:val="22"/>
          <w:szCs w:val="22"/>
          <w:u w:val="single"/>
        </w:rPr>
        <w:t xml:space="preserve">protesi </w:t>
      </w:r>
      <w:r w:rsidR="00796D75">
        <w:rPr>
          <w:rFonts w:ascii="Cambria" w:hAnsi="Cambria" w:cs="Tahoma"/>
          <w:b/>
          <w:sz w:val="22"/>
          <w:szCs w:val="22"/>
          <w:u w:val="single"/>
        </w:rPr>
        <w:t>UROGENITALI</w:t>
      </w:r>
      <w:r>
        <w:rPr>
          <w:rFonts w:ascii="Cambria" w:hAnsi="Cambria" w:cs="Tahoma"/>
          <w:b/>
          <w:sz w:val="22"/>
          <w:szCs w:val="22"/>
          <w:u w:val="single"/>
        </w:rPr>
        <w:t xml:space="preserve"> per un periodo di 36 mesi – ID </w:t>
      </w:r>
      <w:r w:rsidR="00796D75">
        <w:rPr>
          <w:rFonts w:ascii="Cambria" w:hAnsi="Cambria" w:cs="Tahoma"/>
          <w:b/>
          <w:sz w:val="22"/>
          <w:szCs w:val="22"/>
          <w:u w:val="single"/>
        </w:rPr>
        <w:t>16PRO008</w:t>
      </w:r>
      <w:r w:rsidRPr="003A5836">
        <w:rPr>
          <w:rFonts w:ascii="Cambria" w:hAnsi="Cambria" w:cs="Tahoma"/>
          <w:b/>
          <w:sz w:val="22"/>
          <w:szCs w:val="22"/>
          <w:u w:val="single"/>
        </w:rPr>
        <w:t>.</w:t>
      </w:r>
    </w:p>
    <w:p w:rsidR="00DC02A7" w:rsidRPr="0071026E" w:rsidRDefault="00DC02A7" w:rsidP="007859B5">
      <w:pPr>
        <w:tabs>
          <w:tab w:val="left" w:pos="1350"/>
        </w:tabs>
        <w:ind w:left="180"/>
        <w:jc w:val="both"/>
        <w:rPr>
          <w:rFonts w:ascii="Cambria" w:hAnsi="Cambria" w:cs="Tahoma"/>
          <w:bCs/>
          <w:sz w:val="22"/>
          <w:szCs w:val="22"/>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615" w:rsidRDefault="00EA7615" w:rsidP="00747675">
      <w:r>
        <w:separator/>
      </w:r>
    </w:p>
  </w:endnote>
  <w:endnote w:type="continuationSeparator" w:id="0">
    <w:p w:rsidR="00EA7615" w:rsidRDefault="00EA7615"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615" w:rsidRDefault="00EA7615">
    <w:pPr>
      <w:pStyle w:val="Pidipagina"/>
      <w:jc w:val="right"/>
      <w:rPr>
        <w:rFonts w:ascii="Cambria" w:hAnsi="Cambria" w:cs="Tahoma"/>
        <w:sz w:val="22"/>
        <w:szCs w:val="22"/>
      </w:rPr>
    </w:pPr>
  </w:p>
  <w:p w:rsidR="00EA7615" w:rsidRPr="00DE5EB5" w:rsidRDefault="00BD7078">
    <w:pPr>
      <w:pStyle w:val="Pidipagina"/>
      <w:jc w:val="right"/>
      <w:rPr>
        <w:rFonts w:ascii="Cambria" w:hAnsi="Cambria" w:cs="Tahoma"/>
        <w:sz w:val="22"/>
        <w:szCs w:val="22"/>
      </w:rPr>
    </w:pPr>
    <w:r w:rsidRPr="00DE5EB5">
      <w:rPr>
        <w:rFonts w:ascii="Cambria" w:hAnsi="Cambria" w:cs="Tahoma"/>
        <w:sz w:val="22"/>
        <w:szCs w:val="22"/>
      </w:rPr>
      <w:fldChar w:fldCharType="begin"/>
    </w:r>
    <w:r w:rsidR="00EA7615"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136E5">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615" w:rsidRDefault="00EA7615">
    <w:pPr>
      <w:pStyle w:val="Pidipagina"/>
      <w:jc w:val="right"/>
      <w:rPr>
        <w:rFonts w:ascii="Cambria" w:hAnsi="Cambria" w:cs="Tahoma"/>
        <w:sz w:val="22"/>
        <w:szCs w:val="22"/>
      </w:rPr>
    </w:pPr>
  </w:p>
  <w:p w:rsidR="00EA7615" w:rsidRPr="00DE5EB5" w:rsidRDefault="00EA7615">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615" w:rsidRDefault="00EA7615">
    <w:pPr>
      <w:pStyle w:val="Pidipagina"/>
      <w:jc w:val="right"/>
      <w:rPr>
        <w:rFonts w:ascii="Cambria" w:hAnsi="Cambria" w:cs="Tahoma"/>
        <w:sz w:val="22"/>
        <w:szCs w:val="22"/>
      </w:rPr>
    </w:pPr>
  </w:p>
  <w:p w:rsidR="00EA7615" w:rsidRPr="00DE5EB5" w:rsidRDefault="00EA7615">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615" w:rsidRDefault="00EA7615" w:rsidP="00747675">
      <w:r>
        <w:separator/>
      </w:r>
    </w:p>
  </w:footnote>
  <w:footnote w:type="continuationSeparator" w:id="0">
    <w:p w:rsidR="00EA7615" w:rsidRDefault="00EA7615"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3"/>
  </w:num>
  <w:num w:numId="6">
    <w:abstractNumId w:val="8"/>
  </w:num>
  <w:num w:numId="7">
    <w:abstractNumId w:val="36"/>
  </w:num>
  <w:num w:numId="8">
    <w:abstractNumId w:val="11"/>
  </w:num>
  <w:num w:numId="9">
    <w:abstractNumId w:val="35"/>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189D"/>
    <w:rsid w:val="0001353E"/>
    <w:rsid w:val="00013CBD"/>
    <w:rsid w:val="000331C9"/>
    <w:rsid w:val="00043E79"/>
    <w:rsid w:val="00054028"/>
    <w:rsid w:val="0006450F"/>
    <w:rsid w:val="00076A63"/>
    <w:rsid w:val="00080E63"/>
    <w:rsid w:val="00087C8F"/>
    <w:rsid w:val="00092A67"/>
    <w:rsid w:val="000A190F"/>
    <w:rsid w:val="001124BD"/>
    <w:rsid w:val="00113C2C"/>
    <w:rsid w:val="00113C3E"/>
    <w:rsid w:val="001219F5"/>
    <w:rsid w:val="001330DE"/>
    <w:rsid w:val="00135E8C"/>
    <w:rsid w:val="001522D0"/>
    <w:rsid w:val="00154D25"/>
    <w:rsid w:val="001608FF"/>
    <w:rsid w:val="00164464"/>
    <w:rsid w:val="001704A1"/>
    <w:rsid w:val="00177D0E"/>
    <w:rsid w:val="00184A07"/>
    <w:rsid w:val="00185D44"/>
    <w:rsid w:val="00192727"/>
    <w:rsid w:val="001A722B"/>
    <w:rsid w:val="001C00BA"/>
    <w:rsid w:val="001C58E6"/>
    <w:rsid w:val="001D0678"/>
    <w:rsid w:val="001D515F"/>
    <w:rsid w:val="001E0F59"/>
    <w:rsid w:val="001E3572"/>
    <w:rsid w:val="001E3AB8"/>
    <w:rsid w:val="001E6BB0"/>
    <w:rsid w:val="001E7B91"/>
    <w:rsid w:val="001F1615"/>
    <w:rsid w:val="001F3F77"/>
    <w:rsid w:val="001F7A1A"/>
    <w:rsid w:val="002022DF"/>
    <w:rsid w:val="00203B02"/>
    <w:rsid w:val="00205827"/>
    <w:rsid w:val="00215829"/>
    <w:rsid w:val="00235A89"/>
    <w:rsid w:val="00236F17"/>
    <w:rsid w:val="002473D7"/>
    <w:rsid w:val="0025164C"/>
    <w:rsid w:val="00260CF6"/>
    <w:rsid w:val="00266BF2"/>
    <w:rsid w:val="002753BA"/>
    <w:rsid w:val="002863DE"/>
    <w:rsid w:val="0029724F"/>
    <w:rsid w:val="002B622A"/>
    <w:rsid w:val="002C68C5"/>
    <w:rsid w:val="002D1BF5"/>
    <w:rsid w:val="002E6F54"/>
    <w:rsid w:val="002F2626"/>
    <w:rsid w:val="00301D67"/>
    <w:rsid w:val="0030490E"/>
    <w:rsid w:val="0031386F"/>
    <w:rsid w:val="00344800"/>
    <w:rsid w:val="003479F7"/>
    <w:rsid w:val="00347D98"/>
    <w:rsid w:val="00351125"/>
    <w:rsid w:val="00352A12"/>
    <w:rsid w:val="00352EDB"/>
    <w:rsid w:val="00361F56"/>
    <w:rsid w:val="0036513B"/>
    <w:rsid w:val="003716A1"/>
    <w:rsid w:val="00372EC6"/>
    <w:rsid w:val="00380A82"/>
    <w:rsid w:val="00392374"/>
    <w:rsid w:val="003A3657"/>
    <w:rsid w:val="003A6981"/>
    <w:rsid w:val="003B467A"/>
    <w:rsid w:val="003C2122"/>
    <w:rsid w:val="003E1309"/>
    <w:rsid w:val="003E3381"/>
    <w:rsid w:val="003E4C5F"/>
    <w:rsid w:val="003E637E"/>
    <w:rsid w:val="00451786"/>
    <w:rsid w:val="00451A05"/>
    <w:rsid w:val="00461EEB"/>
    <w:rsid w:val="00466621"/>
    <w:rsid w:val="00470EA7"/>
    <w:rsid w:val="00475763"/>
    <w:rsid w:val="004809E5"/>
    <w:rsid w:val="00481CFE"/>
    <w:rsid w:val="004911F2"/>
    <w:rsid w:val="00495ECD"/>
    <w:rsid w:val="00496CCE"/>
    <w:rsid w:val="004B1FC1"/>
    <w:rsid w:val="004B31C3"/>
    <w:rsid w:val="004C334C"/>
    <w:rsid w:val="004C7B6A"/>
    <w:rsid w:val="004F6BD5"/>
    <w:rsid w:val="00522B5E"/>
    <w:rsid w:val="00530D82"/>
    <w:rsid w:val="00540BC8"/>
    <w:rsid w:val="00542E06"/>
    <w:rsid w:val="00544B63"/>
    <w:rsid w:val="00545AA6"/>
    <w:rsid w:val="00553C66"/>
    <w:rsid w:val="0058143D"/>
    <w:rsid w:val="005833E4"/>
    <w:rsid w:val="005838E9"/>
    <w:rsid w:val="005A00DB"/>
    <w:rsid w:val="005C0DB7"/>
    <w:rsid w:val="005D380E"/>
    <w:rsid w:val="005D4695"/>
    <w:rsid w:val="005D5727"/>
    <w:rsid w:val="005E279E"/>
    <w:rsid w:val="005F2C3A"/>
    <w:rsid w:val="005F2CCB"/>
    <w:rsid w:val="006000DE"/>
    <w:rsid w:val="00624086"/>
    <w:rsid w:val="00642327"/>
    <w:rsid w:val="00642D0C"/>
    <w:rsid w:val="0064554A"/>
    <w:rsid w:val="00652864"/>
    <w:rsid w:val="00667FF9"/>
    <w:rsid w:val="00675E01"/>
    <w:rsid w:val="0068268A"/>
    <w:rsid w:val="006826C7"/>
    <w:rsid w:val="00684E04"/>
    <w:rsid w:val="006859BB"/>
    <w:rsid w:val="00697601"/>
    <w:rsid w:val="006B72DC"/>
    <w:rsid w:val="006C0DD4"/>
    <w:rsid w:val="006C6C36"/>
    <w:rsid w:val="006D537C"/>
    <w:rsid w:val="006E4044"/>
    <w:rsid w:val="0070745D"/>
    <w:rsid w:val="00710713"/>
    <w:rsid w:val="00710C4D"/>
    <w:rsid w:val="00716CEA"/>
    <w:rsid w:val="0072027F"/>
    <w:rsid w:val="007317E7"/>
    <w:rsid w:val="00747675"/>
    <w:rsid w:val="007542E4"/>
    <w:rsid w:val="00763A14"/>
    <w:rsid w:val="007643EE"/>
    <w:rsid w:val="007673C4"/>
    <w:rsid w:val="007712C8"/>
    <w:rsid w:val="007737BB"/>
    <w:rsid w:val="00774CB9"/>
    <w:rsid w:val="007752ED"/>
    <w:rsid w:val="0077537E"/>
    <w:rsid w:val="007859B5"/>
    <w:rsid w:val="007930E3"/>
    <w:rsid w:val="00796D75"/>
    <w:rsid w:val="007A5A6E"/>
    <w:rsid w:val="007B0C4E"/>
    <w:rsid w:val="007B54B4"/>
    <w:rsid w:val="007B6FB6"/>
    <w:rsid w:val="007C5194"/>
    <w:rsid w:val="007C7CD4"/>
    <w:rsid w:val="007D2DCA"/>
    <w:rsid w:val="007D300A"/>
    <w:rsid w:val="007E7122"/>
    <w:rsid w:val="007F22BA"/>
    <w:rsid w:val="007F6211"/>
    <w:rsid w:val="00800305"/>
    <w:rsid w:val="008528BB"/>
    <w:rsid w:val="00853DEB"/>
    <w:rsid w:val="00871E59"/>
    <w:rsid w:val="008746E6"/>
    <w:rsid w:val="00874ACB"/>
    <w:rsid w:val="008855BF"/>
    <w:rsid w:val="008870BF"/>
    <w:rsid w:val="008943FA"/>
    <w:rsid w:val="008A4923"/>
    <w:rsid w:val="008A4E19"/>
    <w:rsid w:val="008B1705"/>
    <w:rsid w:val="008B192B"/>
    <w:rsid w:val="008B457F"/>
    <w:rsid w:val="008C01A4"/>
    <w:rsid w:val="008C1D44"/>
    <w:rsid w:val="008D65A9"/>
    <w:rsid w:val="008D7703"/>
    <w:rsid w:val="008D7A0F"/>
    <w:rsid w:val="008E4D68"/>
    <w:rsid w:val="008F14B3"/>
    <w:rsid w:val="008F5F49"/>
    <w:rsid w:val="00902C34"/>
    <w:rsid w:val="0091184D"/>
    <w:rsid w:val="0091308F"/>
    <w:rsid w:val="0092223C"/>
    <w:rsid w:val="0093290D"/>
    <w:rsid w:val="00935C74"/>
    <w:rsid w:val="00944305"/>
    <w:rsid w:val="00953516"/>
    <w:rsid w:val="009673EF"/>
    <w:rsid w:val="00971A89"/>
    <w:rsid w:val="0097205B"/>
    <w:rsid w:val="009769AC"/>
    <w:rsid w:val="0098709B"/>
    <w:rsid w:val="009910D9"/>
    <w:rsid w:val="00991B5A"/>
    <w:rsid w:val="0099575A"/>
    <w:rsid w:val="009B7036"/>
    <w:rsid w:val="009C387C"/>
    <w:rsid w:val="009C44B8"/>
    <w:rsid w:val="009E5B58"/>
    <w:rsid w:val="009F3874"/>
    <w:rsid w:val="00A15B53"/>
    <w:rsid w:val="00A23FF0"/>
    <w:rsid w:val="00A42F5F"/>
    <w:rsid w:val="00A46EF7"/>
    <w:rsid w:val="00A66C12"/>
    <w:rsid w:val="00A7231B"/>
    <w:rsid w:val="00A9149C"/>
    <w:rsid w:val="00A97470"/>
    <w:rsid w:val="00AB2DC2"/>
    <w:rsid w:val="00AB3C29"/>
    <w:rsid w:val="00AD46C7"/>
    <w:rsid w:val="00AE0068"/>
    <w:rsid w:val="00AE132F"/>
    <w:rsid w:val="00AF449C"/>
    <w:rsid w:val="00AF6E36"/>
    <w:rsid w:val="00AF750D"/>
    <w:rsid w:val="00AF793F"/>
    <w:rsid w:val="00B02232"/>
    <w:rsid w:val="00B03AC0"/>
    <w:rsid w:val="00B062DD"/>
    <w:rsid w:val="00B11171"/>
    <w:rsid w:val="00B13529"/>
    <w:rsid w:val="00B136E5"/>
    <w:rsid w:val="00B15DB5"/>
    <w:rsid w:val="00B40D67"/>
    <w:rsid w:val="00B434E3"/>
    <w:rsid w:val="00B531D5"/>
    <w:rsid w:val="00B65181"/>
    <w:rsid w:val="00B67E32"/>
    <w:rsid w:val="00B7153D"/>
    <w:rsid w:val="00B72ECE"/>
    <w:rsid w:val="00B74466"/>
    <w:rsid w:val="00B813FB"/>
    <w:rsid w:val="00B910A5"/>
    <w:rsid w:val="00BA4B6A"/>
    <w:rsid w:val="00BA7AFA"/>
    <w:rsid w:val="00BD0B93"/>
    <w:rsid w:val="00BD7078"/>
    <w:rsid w:val="00BE0878"/>
    <w:rsid w:val="00BE2F17"/>
    <w:rsid w:val="00BE42E3"/>
    <w:rsid w:val="00BE5118"/>
    <w:rsid w:val="00BE5C05"/>
    <w:rsid w:val="00BF2978"/>
    <w:rsid w:val="00C01511"/>
    <w:rsid w:val="00C121FD"/>
    <w:rsid w:val="00C1437A"/>
    <w:rsid w:val="00C261BE"/>
    <w:rsid w:val="00C26877"/>
    <w:rsid w:val="00C364BA"/>
    <w:rsid w:val="00C40ACF"/>
    <w:rsid w:val="00C435AA"/>
    <w:rsid w:val="00C47D15"/>
    <w:rsid w:val="00C537E1"/>
    <w:rsid w:val="00C546C9"/>
    <w:rsid w:val="00C616B4"/>
    <w:rsid w:val="00C61B4D"/>
    <w:rsid w:val="00C6377E"/>
    <w:rsid w:val="00C86214"/>
    <w:rsid w:val="00C94969"/>
    <w:rsid w:val="00C95F9B"/>
    <w:rsid w:val="00CA201D"/>
    <w:rsid w:val="00CA342D"/>
    <w:rsid w:val="00CB1238"/>
    <w:rsid w:val="00CC1C06"/>
    <w:rsid w:val="00CD1593"/>
    <w:rsid w:val="00CD5840"/>
    <w:rsid w:val="00CD7F10"/>
    <w:rsid w:val="00CE35C4"/>
    <w:rsid w:val="00CE56FB"/>
    <w:rsid w:val="00CE59BF"/>
    <w:rsid w:val="00CE5F0D"/>
    <w:rsid w:val="00D0286B"/>
    <w:rsid w:val="00D078CA"/>
    <w:rsid w:val="00D12F1F"/>
    <w:rsid w:val="00D13622"/>
    <w:rsid w:val="00D161F4"/>
    <w:rsid w:val="00D175B1"/>
    <w:rsid w:val="00D21E8F"/>
    <w:rsid w:val="00D23D51"/>
    <w:rsid w:val="00D3096D"/>
    <w:rsid w:val="00D3322F"/>
    <w:rsid w:val="00D34BFE"/>
    <w:rsid w:val="00D374C3"/>
    <w:rsid w:val="00D37BE8"/>
    <w:rsid w:val="00D43827"/>
    <w:rsid w:val="00D44395"/>
    <w:rsid w:val="00D53B84"/>
    <w:rsid w:val="00D559C5"/>
    <w:rsid w:val="00D55AE7"/>
    <w:rsid w:val="00D55AFF"/>
    <w:rsid w:val="00D57F95"/>
    <w:rsid w:val="00D629F9"/>
    <w:rsid w:val="00D649B5"/>
    <w:rsid w:val="00D722DF"/>
    <w:rsid w:val="00D7576D"/>
    <w:rsid w:val="00D805D2"/>
    <w:rsid w:val="00D95442"/>
    <w:rsid w:val="00DA32B6"/>
    <w:rsid w:val="00DB05D8"/>
    <w:rsid w:val="00DB27FB"/>
    <w:rsid w:val="00DB5859"/>
    <w:rsid w:val="00DC00FC"/>
    <w:rsid w:val="00DC02A7"/>
    <w:rsid w:val="00DD422E"/>
    <w:rsid w:val="00DD726C"/>
    <w:rsid w:val="00DE6E64"/>
    <w:rsid w:val="00DF0873"/>
    <w:rsid w:val="00DF6538"/>
    <w:rsid w:val="00E10263"/>
    <w:rsid w:val="00E162D8"/>
    <w:rsid w:val="00E213F5"/>
    <w:rsid w:val="00E40A39"/>
    <w:rsid w:val="00E55AFE"/>
    <w:rsid w:val="00E57A32"/>
    <w:rsid w:val="00E626C0"/>
    <w:rsid w:val="00E75419"/>
    <w:rsid w:val="00E77156"/>
    <w:rsid w:val="00E877AE"/>
    <w:rsid w:val="00EA62EC"/>
    <w:rsid w:val="00EA7615"/>
    <w:rsid w:val="00EB330D"/>
    <w:rsid w:val="00EB4989"/>
    <w:rsid w:val="00EE5940"/>
    <w:rsid w:val="00EE6E5F"/>
    <w:rsid w:val="00EF0DEA"/>
    <w:rsid w:val="00EF7981"/>
    <w:rsid w:val="00F01C5E"/>
    <w:rsid w:val="00F02F27"/>
    <w:rsid w:val="00F15858"/>
    <w:rsid w:val="00F206BD"/>
    <w:rsid w:val="00F33D67"/>
    <w:rsid w:val="00F35682"/>
    <w:rsid w:val="00F522E2"/>
    <w:rsid w:val="00F57EF4"/>
    <w:rsid w:val="00F60941"/>
    <w:rsid w:val="00F64A58"/>
    <w:rsid w:val="00F6743A"/>
    <w:rsid w:val="00F76A4F"/>
    <w:rsid w:val="00F76E05"/>
    <w:rsid w:val="00F832E1"/>
    <w:rsid w:val="00F850BE"/>
    <w:rsid w:val="00F862A0"/>
    <w:rsid w:val="00F90929"/>
    <w:rsid w:val="00F91147"/>
    <w:rsid w:val="00F96622"/>
    <w:rsid w:val="00FA0E52"/>
    <w:rsid w:val="00FA355A"/>
    <w:rsid w:val="00FA758F"/>
    <w:rsid w:val="00FB1E68"/>
    <w:rsid w:val="00FB3FA1"/>
    <w:rsid w:val="00FB43B8"/>
    <w:rsid w:val="00FD4D3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361F56"/>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customStyle="1" w:styleId="Titolo2Carattere">
    <w:name w:val="Titolo 2 Carattere"/>
    <w:basedOn w:val="Carpredefinitoparagrafo"/>
    <w:link w:val="Titolo2"/>
    <w:uiPriority w:val="9"/>
    <w:rsid w:val="00361F56"/>
    <w:rPr>
      <w:rFonts w:ascii="Cambria" w:eastAsia="Times New Roman" w:hAnsi="Cambria" w:cs="Times New Roman"/>
      <w:b/>
      <w:bCs/>
      <w:i/>
      <w:iCs/>
      <w:sz w:val="28"/>
      <w:szCs w:val="28"/>
      <w:lang w:eastAsia="it-IT"/>
    </w:rPr>
  </w:style>
  <w:style w:type="paragraph" w:customStyle="1" w:styleId="Corpodeltesto25">
    <w:name w:val="Corpo del testo 25"/>
    <w:basedOn w:val="Normale"/>
    <w:rsid w:val="00DE6E64"/>
    <w:pPr>
      <w:jc w:val="both"/>
    </w:pPr>
    <w:rPr>
      <w:rFonts w:eastAsiaTheme="minorHAnsi"/>
    </w:rPr>
  </w:style>
</w:styles>
</file>

<file path=word/webSettings.xml><?xml version="1.0" encoding="utf-8"?>
<w:webSettings xmlns:r="http://schemas.openxmlformats.org/officeDocument/2006/relationships" xmlns:w="http://schemas.openxmlformats.org/wordprocessingml/2006/main">
  <w:divs>
    <w:div w:id="116919058">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63416526">
      <w:bodyDiv w:val="1"/>
      <w:marLeft w:val="0"/>
      <w:marRight w:val="0"/>
      <w:marTop w:val="0"/>
      <w:marBottom w:val="0"/>
      <w:divBdr>
        <w:top w:val="none" w:sz="0" w:space="0" w:color="auto"/>
        <w:left w:val="none" w:sz="0" w:space="0" w:color="auto"/>
        <w:bottom w:val="none" w:sz="0" w:space="0" w:color="auto"/>
        <w:right w:val="none" w:sz="0" w:space="0" w:color="auto"/>
      </w:divBdr>
    </w:div>
    <w:div w:id="364064242">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49344949">
      <w:bodyDiv w:val="1"/>
      <w:marLeft w:val="0"/>
      <w:marRight w:val="0"/>
      <w:marTop w:val="0"/>
      <w:marBottom w:val="0"/>
      <w:divBdr>
        <w:top w:val="none" w:sz="0" w:space="0" w:color="auto"/>
        <w:left w:val="none" w:sz="0" w:space="0" w:color="auto"/>
        <w:bottom w:val="none" w:sz="0" w:space="0" w:color="auto"/>
        <w:right w:val="none" w:sz="0" w:space="0" w:color="auto"/>
      </w:divBdr>
    </w:div>
    <w:div w:id="570577342">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11665192">
      <w:bodyDiv w:val="1"/>
      <w:marLeft w:val="0"/>
      <w:marRight w:val="0"/>
      <w:marTop w:val="0"/>
      <w:marBottom w:val="0"/>
      <w:divBdr>
        <w:top w:val="none" w:sz="0" w:space="0" w:color="auto"/>
        <w:left w:val="none" w:sz="0" w:space="0" w:color="auto"/>
        <w:bottom w:val="none" w:sz="0" w:space="0" w:color="auto"/>
        <w:right w:val="none" w:sz="0" w:space="0" w:color="auto"/>
      </w:divBdr>
    </w:div>
    <w:div w:id="75825576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6398022">
      <w:bodyDiv w:val="1"/>
      <w:marLeft w:val="0"/>
      <w:marRight w:val="0"/>
      <w:marTop w:val="0"/>
      <w:marBottom w:val="0"/>
      <w:divBdr>
        <w:top w:val="none" w:sz="0" w:space="0" w:color="auto"/>
        <w:left w:val="none" w:sz="0" w:space="0" w:color="auto"/>
        <w:bottom w:val="none" w:sz="0" w:space="0" w:color="auto"/>
        <w:right w:val="none" w:sz="0" w:space="0" w:color="auto"/>
      </w:divBdr>
    </w:div>
    <w:div w:id="1060591531">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45464669">
      <w:bodyDiv w:val="1"/>
      <w:marLeft w:val="0"/>
      <w:marRight w:val="0"/>
      <w:marTop w:val="0"/>
      <w:marBottom w:val="0"/>
      <w:divBdr>
        <w:top w:val="none" w:sz="0" w:space="0" w:color="auto"/>
        <w:left w:val="none" w:sz="0" w:space="0" w:color="auto"/>
        <w:bottom w:val="none" w:sz="0" w:space="0" w:color="auto"/>
        <w:right w:val="none" w:sz="0" w:space="0" w:color="auto"/>
      </w:divBdr>
    </w:div>
    <w:div w:id="145975829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30975391">
      <w:bodyDiv w:val="1"/>
      <w:marLeft w:val="0"/>
      <w:marRight w:val="0"/>
      <w:marTop w:val="0"/>
      <w:marBottom w:val="0"/>
      <w:divBdr>
        <w:top w:val="none" w:sz="0" w:space="0" w:color="auto"/>
        <w:left w:val="none" w:sz="0" w:space="0" w:color="auto"/>
        <w:bottom w:val="none" w:sz="0" w:space="0" w:color="auto"/>
        <w:right w:val="none" w:sz="0" w:space="0" w:color="auto"/>
      </w:divBdr>
    </w:div>
    <w:div w:id="1846364550">
      <w:bodyDiv w:val="1"/>
      <w:marLeft w:val="0"/>
      <w:marRight w:val="0"/>
      <w:marTop w:val="0"/>
      <w:marBottom w:val="0"/>
      <w:divBdr>
        <w:top w:val="none" w:sz="0" w:space="0" w:color="auto"/>
        <w:left w:val="none" w:sz="0" w:space="0" w:color="auto"/>
        <w:bottom w:val="none" w:sz="0" w:space="0" w:color="auto"/>
        <w:right w:val="none" w:sz="0" w:space="0" w:color="auto"/>
      </w:divBdr>
    </w:div>
    <w:div w:id="190888375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81057655">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66148-BDAB-4DE7-A4F7-4A96E84C3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49</Pages>
  <Words>19878</Words>
  <Characters>113310</Characters>
  <Application>Microsoft Office Word</Application>
  <DocSecurity>0</DocSecurity>
  <Lines>944</Lines>
  <Paragraphs>265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171</cp:revision>
  <cp:lastPrinted>2017-04-13T08:33:00Z</cp:lastPrinted>
  <dcterms:created xsi:type="dcterms:W3CDTF">2016-07-01T08:51:00Z</dcterms:created>
  <dcterms:modified xsi:type="dcterms:W3CDTF">2017-04-13T08:34:00Z</dcterms:modified>
</cp:coreProperties>
</file>